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4B" w:rsidRDefault="006C414B">
      <w:pPr>
        <w:spacing w:line="276" w:lineRule="auto"/>
        <w:jc w:val="both"/>
        <w:rPr>
          <w:rFonts w:asciiTheme="minorHAnsi" w:hAnsiTheme="minorHAnsi" w:cs="Arial"/>
          <w:b/>
          <w:bCs/>
          <w:sz w:val="20"/>
          <w:szCs w:val="20"/>
        </w:rPr>
      </w:pPr>
    </w:p>
    <w:p w:rsidR="006C414B" w:rsidRDefault="00A82C5B" w:rsidP="002F038B">
      <w:pPr>
        <w:pStyle w:val="Titolocopertina"/>
        <w:ind w:left="284"/>
        <w:rPr>
          <w:rFonts w:asciiTheme="minorHAnsi" w:hAnsiTheme="minorHAnsi" w:cs="Arial"/>
          <w:b w:val="0"/>
          <w:bCs/>
          <w:sz w:val="20"/>
          <w:szCs w:val="20"/>
        </w:rPr>
      </w:pPr>
      <w:bookmarkStart w:id="0" w:name="_GoBack"/>
      <w:r>
        <w:t xml:space="preserve">GARA PER </w:t>
      </w:r>
      <w:r w:rsidR="002F038B">
        <w:t xml:space="preserve">SERVIZI SPECIALISTICI E SUPPORTO AVANZATO IN AMBITO MONGODB PER SOGEI </w:t>
      </w:r>
    </w:p>
    <w:bookmarkEnd w:id="0"/>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pStyle w:val="Titoli14bold"/>
        <w:ind w:left="284"/>
      </w:pPr>
      <w:r>
        <w:t>DOCUMENTO DI CONSULTAZIONE DEL MERCATO</w:t>
      </w:r>
    </w:p>
    <w:p w:rsidR="006C414B" w:rsidRDefault="00A82C5B">
      <w:pPr>
        <w:pStyle w:val="Titoli14bold"/>
        <w:ind w:left="284"/>
      </w:pPr>
      <w:r>
        <w:t xml:space="preserve">QUESTIONARIO </w:t>
      </w:r>
      <w:r w:rsidR="00957BA7">
        <w:t>GENERALE</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0017AA" w:rsidRPr="008A1AFD" w:rsidRDefault="000017AA" w:rsidP="000017AA">
      <w:pPr>
        <w:spacing w:line="276" w:lineRule="auto"/>
        <w:ind w:left="284"/>
        <w:jc w:val="both"/>
        <w:rPr>
          <w:rFonts w:asciiTheme="minorHAnsi" w:hAnsiTheme="minorHAnsi" w:cs="Arial"/>
          <w:b/>
          <w:bCs/>
          <w:i/>
          <w:sz w:val="20"/>
          <w:szCs w:val="20"/>
        </w:rPr>
      </w:pPr>
      <w:r w:rsidRPr="008A1AFD">
        <w:rPr>
          <w:rFonts w:asciiTheme="minorHAnsi" w:hAnsiTheme="minorHAnsi" w:cs="Arial"/>
          <w:b/>
          <w:bCs/>
          <w:i/>
          <w:sz w:val="20"/>
          <w:szCs w:val="20"/>
        </w:rPr>
        <w:t>Da inviare a mezzo mail all’indirizzo:</w:t>
      </w:r>
    </w:p>
    <w:p w:rsidR="000017AA" w:rsidRPr="008A1AFD" w:rsidRDefault="000017AA" w:rsidP="000017AA">
      <w:pPr>
        <w:spacing w:line="276" w:lineRule="auto"/>
        <w:ind w:left="284"/>
        <w:jc w:val="both"/>
        <w:rPr>
          <w:rFonts w:asciiTheme="minorHAnsi" w:hAnsiTheme="minorHAnsi" w:cs="Arial"/>
          <w:bCs/>
          <w:sz w:val="20"/>
          <w:szCs w:val="20"/>
        </w:rPr>
      </w:pPr>
    </w:p>
    <w:p w:rsidR="000017AA" w:rsidRPr="001777BE" w:rsidRDefault="000017AA" w:rsidP="000017AA">
      <w:pPr>
        <w:spacing w:line="276" w:lineRule="auto"/>
        <w:ind w:left="284"/>
        <w:jc w:val="both"/>
        <w:rPr>
          <w:rFonts w:asciiTheme="minorHAnsi" w:hAnsiTheme="minorHAnsi" w:cstheme="minorHAnsi"/>
          <w:bCs/>
          <w:sz w:val="20"/>
          <w:szCs w:val="20"/>
        </w:rPr>
      </w:pPr>
      <w:r w:rsidRPr="001777BE">
        <w:rPr>
          <w:rFonts w:asciiTheme="minorHAnsi" w:hAnsiTheme="minorHAnsi" w:cstheme="minorHAnsi"/>
          <w:sz w:val="20"/>
          <w:szCs w:val="20"/>
        </w:rPr>
        <w:t>ictconsip@postacert.consip.it</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Pr="00514A7A"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Roma</w:t>
      </w:r>
      <w:r w:rsidRPr="00514A7A">
        <w:rPr>
          <w:rFonts w:asciiTheme="minorHAnsi" w:hAnsiTheme="minorHAnsi" w:cs="Arial"/>
          <w:bCs/>
          <w:sz w:val="20"/>
          <w:szCs w:val="20"/>
        </w:rPr>
        <w:t>, [</w:t>
      </w:r>
      <w:r w:rsidR="00737344">
        <w:rPr>
          <w:rFonts w:asciiTheme="minorHAnsi" w:hAnsiTheme="minorHAnsi" w:cs="Arial"/>
          <w:bCs/>
          <w:sz w:val="20"/>
          <w:szCs w:val="20"/>
        </w:rPr>
        <w:t>27</w:t>
      </w:r>
      <w:r w:rsidRPr="00514A7A">
        <w:rPr>
          <w:rFonts w:asciiTheme="minorHAnsi" w:hAnsiTheme="minorHAnsi" w:cs="Arial"/>
          <w:bCs/>
          <w:sz w:val="20"/>
          <w:szCs w:val="20"/>
        </w:rPr>
        <w:t>/</w:t>
      </w:r>
      <w:r w:rsidR="00514A7A" w:rsidRPr="00514A7A">
        <w:rPr>
          <w:rFonts w:asciiTheme="minorHAnsi" w:hAnsiTheme="minorHAnsi" w:cs="Arial"/>
          <w:bCs/>
          <w:sz w:val="20"/>
          <w:szCs w:val="20"/>
        </w:rPr>
        <w:t>0</w:t>
      </w:r>
      <w:r w:rsidR="00737344">
        <w:rPr>
          <w:rFonts w:asciiTheme="minorHAnsi" w:hAnsiTheme="minorHAnsi" w:cs="Arial"/>
          <w:bCs/>
          <w:sz w:val="20"/>
          <w:szCs w:val="20"/>
        </w:rPr>
        <w:t>1</w:t>
      </w:r>
      <w:r w:rsidRPr="00514A7A">
        <w:rPr>
          <w:rFonts w:asciiTheme="minorHAnsi" w:hAnsiTheme="minorHAnsi" w:cs="Arial"/>
          <w:bCs/>
          <w:sz w:val="20"/>
          <w:szCs w:val="20"/>
        </w:rPr>
        <w:t>/</w:t>
      </w:r>
      <w:r w:rsidR="00514A7A" w:rsidRPr="00514A7A">
        <w:rPr>
          <w:rFonts w:asciiTheme="minorHAnsi" w:hAnsiTheme="minorHAnsi" w:cs="Arial"/>
          <w:bCs/>
          <w:sz w:val="20"/>
          <w:szCs w:val="20"/>
        </w:rPr>
        <w:t>2022</w:t>
      </w:r>
      <w:r w:rsidRPr="00514A7A">
        <w:rPr>
          <w:rFonts w:asciiTheme="minorHAnsi" w:hAnsiTheme="minorHAnsi" w:cs="Arial"/>
          <w:bCs/>
          <w:sz w:val="20"/>
          <w:szCs w:val="20"/>
        </w:rPr>
        <w:t>]</w:t>
      </w:r>
    </w:p>
    <w:p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rsidR="006C414B" w:rsidRPr="00826E03" w:rsidRDefault="00A82C5B">
      <w:pPr>
        <w:spacing w:line="360" w:lineRule="auto"/>
        <w:ind w:left="284"/>
        <w:jc w:val="both"/>
        <w:rPr>
          <w:rFonts w:ascii="Calibri" w:hAnsi="Calibri" w:cs="Arial"/>
          <w:sz w:val="20"/>
          <w:szCs w:val="20"/>
        </w:rPr>
      </w:pPr>
      <w:r w:rsidRPr="00826E03">
        <w:rPr>
          <w:rFonts w:ascii="Calibri" w:hAnsi="Calibri" w:cs="Arial"/>
          <w:sz w:val="20"/>
          <w:szCs w:val="20"/>
        </w:rPr>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quindi procedere alla pubblicazione della presente Consultazione del mercato.</w:t>
      </w:r>
    </w:p>
    <w:p w:rsidR="006C414B" w:rsidRDefault="006C414B">
      <w:pPr>
        <w:pStyle w:val="BodyText21"/>
        <w:spacing w:line="276" w:lineRule="auto"/>
        <w:ind w:left="284"/>
        <w:rPr>
          <w:rFonts w:asciiTheme="minorHAnsi" w:hAnsiTheme="minorHAnsi" w:cs="Arial"/>
          <w:bCs/>
          <w:sz w:val="20"/>
          <w:szCs w:val="20"/>
        </w:rPr>
      </w:pPr>
    </w:p>
    <w:p w:rsidR="006C414B"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rsidR="00514A7A" w:rsidRDefault="00514A7A">
      <w:pPr>
        <w:pStyle w:val="BodyText21"/>
        <w:spacing w:line="276" w:lineRule="auto"/>
        <w:ind w:left="284"/>
        <w:rPr>
          <w:rFonts w:ascii="Calibri" w:hAnsi="Calibri" w:cs="Arial"/>
          <w:sz w:val="20"/>
          <w:szCs w:val="20"/>
        </w:rPr>
      </w:pPr>
    </w:p>
    <w:p w:rsidR="006C414B" w:rsidRPr="00514A7A" w:rsidRDefault="00A82C5B" w:rsidP="00136696">
      <w:pPr>
        <w:pStyle w:val="BodyText21"/>
        <w:numPr>
          <w:ilvl w:val="0"/>
          <w:numId w:val="2"/>
        </w:numPr>
        <w:tabs>
          <w:tab w:val="num" w:pos="360"/>
        </w:tabs>
        <w:spacing w:line="276" w:lineRule="auto"/>
        <w:ind w:left="568" w:hanging="284"/>
        <w:rPr>
          <w:rFonts w:ascii="Calibri" w:hAnsi="Calibri" w:cs="Arial"/>
          <w:sz w:val="20"/>
          <w:szCs w:val="20"/>
        </w:rPr>
      </w:pPr>
      <w:r w:rsidRPr="00514A7A">
        <w:rPr>
          <w:rFonts w:ascii="Calibri" w:hAnsi="Calibri" w:cs="Arial"/>
          <w:sz w:val="20"/>
          <w:szCs w:val="20"/>
        </w:rPr>
        <w:t xml:space="preserve">garantire la massima pubblicità alle iniziative per assicurare la più ampia diffusione delle informazioni ed un celere svolgimento delle procedure di acquisto; </w:t>
      </w:r>
    </w:p>
    <w:p w:rsidR="006C414B" w:rsidRPr="00514A7A" w:rsidRDefault="00A82C5B" w:rsidP="00136696">
      <w:pPr>
        <w:pStyle w:val="BodyText21"/>
        <w:numPr>
          <w:ilvl w:val="0"/>
          <w:numId w:val="2"/>
        </w:numPr>
        <w:tabs>
          <w:tab w:val="num" w:pos="360"/>
        </w:tabs>
        <w:spacing w:line="276" w:lineRule="auto"/>
        <w:ind w:left="568" w:hanging="284"/>
        <w:rPr>
          <w:rFonts w:ascii="Calibri" w:hAnsi="Calibri" w:cs="Arial"/>
          <w:sz w:val="20"/>
          <w:szCs w:val="20"/>
        </w:rPr>
      </w:pPr>
      <w:r w:rsidRPr="00514A7A">
        <w:rPr>
          <w:rFonts w:ascii="Calibri" w:hAnsi="Calibri" w:cs="Arial"/>
          <w:sz w:val="20"/>
          <w:szCs w:val="20"/>
        </w:rPr>
        <w:t>ottenere la più proficua partecipazione da parte dei soggetti interessati;</w:t>
      </w:r>
    </w:p>
    <w:p w:rsidR="006C414B" w:rsidRPr="00514A7A" w:rsidRDefault="00A82C5B" w:rsidP="00136696">
      <w:pPr>
        <w:pStyle w:val="BodyText21"/>
        <w:numPr>
          <w:ilvl w:val="0"/>
          <w:numId w:val="2"/>
        </w:numPr>
        <w:tabs>
          <w:tab w:val="num" w:pos="360"/>
        </w:tabs>
        <w:spacing w:line="276" w:lineRule="auto"/>
        <w:ind w:left="568" w:hanging="284"/>
        <w:rPr>
          <w:rFonts w:ascii="Calibri" w:hAnsi="Calibri" w:cs="Arial"/>
          <w:sz w:val="20"/>
          <w:szCs w:val="20"/>
        </w:rPr>
      </w:pPr>
      <w:r w:rsidRPr="00514A7A">
        <w:rPr>
          <w:rFonts w:ascii="Calibri" w:hAnsi="Calibri" w:cs="Arial"/>
          <w:sz w:val="20"/>
          <w:szCs w:val="20"/>
        </w:rPr>
        <w:t>pubblicizzare al meglio le caratteristiche qualitative e tecniche dei beni e servizi oggetto di analisi;</w:t>
      </w:r>
    </w:p>
    <w:p w:rsidR="006C414B" w:rsidRPr="00514A7A" w:rsidRDefault="00A82C5B" w:rsidP="00136696">
      <w:pPr>
        <w:pStyle w:val="BodyText21"/>
        <w:numPr>
          <w:ilvl w:val="0"/>
          <w:numId w:val="2"/>
        </w:numPr>
        <w:tabs>
          <w:tab w:val="num" w:pos="360"/>
        </w:tabs>
        <w:spacing w:line="276" w:lineRule="auto"/>
        <w:ind w:left="568" w:hanging="284"/>
        <w:rPr>
          <w:rFonts w:ascii="Calibri" w:hAnsi="Calibri" w:cs="Arial"/>
          <w:sz w:val="20"/>
          <w:szCs w:val="20"/>
        </w:rPr>
      </w:pPr>
      <w:r w:rsidRPr="00514A7A">
        <w:rPr>
          <w:rFonts w:ascii="Calibri" w:hAnsi="Calibri" w:cs="Arial"/>
          <w:sz w:val="20"/>
          <w:szCs w:val="20"/>
        </w:rPr>
        <w:t>ricevere, da parte dei soggetti interessati, osservazioni e suggerimenti per una più compiuta conoscenza del mercato;</w:t>
      </w:r>
    </w:p>
    <w:p w:rsidR="006C414B" w:rsidRPr="00514A7A" w:rsidRDefault="00A82C5B" w:rsidP="00136696">
      <w:pPr>
        <w:pStyle w:val="BodyText21"/>
        <w:numPr>
          <w:ilvl w:val="0"/>
          <w:numId w:val="2"/>
        </w:numPr>
        <w:tabs>
          <w:tab w:val="num" w:pos="360"/>
        </w:tabs>
        <w:spacing w:line="276" w:lineRule="auto"/>
        <w:ind w:left="568" w:hanging="284"/>
        <w:rPr>
          <w:rFonts w:ascii="Calibri" w:hAnsi="Calibri" w:cs="Arial"/>
          <w:sz w:val="20"/>
          <w:szCs w:val="20"/>
        </w:rPr>
      </w:pPr>
      <w:r w:rsidRPr="00514A7A">
        <w:rPr>
          <w:rFonts w:ascii="Calibri" w:hAnsi="Calibri" w:cs="Arial"/>
          <w:sz w:val="20"/>
          <w:szCs w:val="20"/>
        </w:rPr>
        <w:t xml:space="preserve">individuare le migliori soluzioni di mercato, con alto contenuto innovativo e forte impatto in termini di efficacia ed efficienza della soluzione proposta, di vantaggio o riduzione di impatti ambientali o sociali rivolti ai propri dipendenti, ai clienti o alla collettività; </w:t>
      </w:r>
    </w:p>
    <w:p w:rsidR="00514A7A" w:rsidRDefault="00514A7A">
      <w:pPr>
        <w:spacing w:after="120" w:line="276" w:lineRule="auto"/>
        <w:ind w:left="284"/>
        <w:jc w:val="both"/>
        <w:rPr>
          <w:rFonts w:asciiTheme="minorHAnsi" w:hAnsiTheme="minorHAnsi" w:cs="Arial"/>
          <w:bCs/>
          <w:sz w:val="20"/>
          <w:szCs w:val="20"/>
        </w:rPr>
      </w:pPr>
    </w:p>
    <w:p w:rsidR="00455F35" w:rsidRPr="001777BE" w:rsidRDefault="00A82C5B" w:rsidP="00455F35">
      <w:pPr>
        <w:spacing w:line="276" w:lineRule="auto"/>
        <w:ind w:left="284"/>
        <w:jc w:val="both"/>
        <w:rPr>
          <w:rFonts w:asciiTheme="minorHAnsi" w:hAnsiTheme="minorHAnsi" w:cstheme="minorHAnsi"/>
          <w:bCs/>
          <w:sz w:val="20"/>
          <w:szCs w:val="20"/>
        </w:rPr>
      </w:pPr>
      <w:r>
        <w:rPr>
          <w:rFonts w:asciiTheme="minorHAnsi" w:hAnsiTheme="minorHAnsi" w:cs="Arial"/>
          <w:bCs/>
          <w:sz w:val="20"/>
          <w:szCs w:val="20"/>
        </w:rPr>
        <w:t xml:space="preserve">In merito all’iniziativa </w:t>
      </w:r>
      <w:r w:rsidR="00455F35">
        <w:rPr>
          <w:rFonts w:asciiTheme="minorHAnsi" w:hAnsiTheme="minorHAnsi" w:cs="Arial"/>
          <w:bCs/>
          <w:sz w:val="20"/>
          <w:szCs w:val="20"/>
        </w:rPr>
        <w:t xml:space="preserve">“Servizi specialistici e Supporto avanzato per </w:t>
      </w:r>
      <w:proofErr w:type="spellStart"/>
      <w:r w:rsidR="00455F35">
        <w:rPr>
          <w:rFonts w:asciiTheme="minorHAnsi" w:hAnsiTheme="minorHAnsi" w:cs="Arial"/>
          <w:bCs/>
          <w:sz w:val="20"/>
          <w:szCs w:val="20"/>
        </w:rPr>
        <w:t>Sogei</w:t>
      </w:r>
      <w:proofErr w:type="spellEnd"/>
      <w:r>
        <w:rPr>
          <w:rFonts w:asciiTheme="minorHAnsi" w:hAnsiTheme="minorHAnsi" w:cs="Arial"/>
          <w:bCs/>
          <w:sz w:val="20"/>
          <w:szCs w:val="20"/>
        </w:rPr>
        <w:t xml:space="preserve">” Vi preghiamo di fornire il Vostro contributo a titolo gratuito - previa presa visione dell’informativa sul trattamento dei dati personali sotto riportata - compilando il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8" w:history="1">
        <w:r w:rsidR="00455F35" w:rsidRPr="00455F35">
          <w:rPr>
            <w:rStyle w:val="Collegamentoipertestuale"/>
            <w:rFonts w:asciiTheme="minorHAnsi" w:hAnsiTheme="minorHAnsi" w:cstheme="minorHAnsi"/>
            <w:sz w:val="20"/>
            <w:szCs w:val="20"/>
          </w:rPr>
          <w:t>ictconsip@postacert.consip.it</w:t>
        </w:r>
      </w:hyperlink>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bl>
    <w:p w:rsidR="006C414B" w:rsidRDefault="006C414B">
      <w:pPr>
        <w:ind w:left="284"/>
        <w:rPr>
          <w:rFonts w:asciiTheme="minorHAnsi" w:hAnsiTheme="minorHAnsi" w:cs="Arial"/>
          <w:b/>
          <w:bCs/>
          <w:sz w:val="20"/>
          <w:szCs w:val="20"/>
        </w:rPr>
      </w:pPr>
    </w:p>
    <w:p w:rsidR="00E57C36" w:rsidRDefault="00E57C36" w:rsidP="00E57C36">
      <w:pPr>
        <w:spacing w:line="360" w:lineRule="auto"/>
        <w:rPr>
          <w:rFonts w:asciiTheme="minorHAnsi" w:hAnsiTheme="minorHAnsi" w:cs="Arial"/>
          <w:b/>
          <w:bCs/>
          <w:sz w:val="22"/>
          <w:szCs w:val="20"/>
        </w:rPr>
      </w:pPr>
    </w:p>
    <w:p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E57C36" w:rsidRDefault="00E57C36" w:rsidP="00E57C36">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6C414B" w:rsidRDefault="006C414B">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9"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rsidR="007853A3" w:rsidRPr="00E41914" w:rsidRDefault="007853A3" w:rsidP="007853A3">
      <w:pPr>
        <w:spacing w:line="276" w:lineRule="auto"/>
        <w:ind w:left="284"/>
        <w:jc w:val="both"/>
        <w:rPr>
          <w:rFonts w:asciiTheme="minorHAnsi" w:hAnsiTheme="minorHAnsi" w:cs="Arial"/>
          <w:bCs/>
          <w:sz w:val="20"/>
          <w:szCs w:val="20"/>
        </w:rPr>
      </w:pPr>
      <w:proofErr w:type="spellStart"/>
      <w:r w:rsidRPr="003B0267">
        <w:rPr>
          <w:rFonts w:asciiTheme="minorHAnsi" w:hAnsiTheme="minorHAnsi" w:cs="Arial"/>
          <w:bCs/>
          <w:sz w:val="20"/>
          <w:szCs w:val="20"/>
        </w:rPr>
        <w:t>Sogei</w:t>
      </w:r>
      <w:proofErr w:type="spellEnd"/>
      <w:r w:rsidRPr="003B0267">
        <w:rPr>
          <w:rFonts w:asciiTheme="minorHAnsi" w:hAnsiTheme="minorHAnsi" w:cs="Arial"/>
          <w:bCs/>
          <w:sz w:val="20"/>
          <w:szCs w:val="20"/>
        </w:rPr>
        <w:t xml:space="preserve"> - Società Generale d’Informatica S.p.A., è controllata al 100% dal Ministero dell’Economia e delle Finanze (MEF), e ha per oggetto prevalente la prestazione di servizi strumentali all’esercizio delle funzioni pubbliche attribuite al Ministero dell’Economia e delle Finanze e alle Agenzie fiscali.</w:t>
      </w:r>
      <w:r>
        <w:rPr>
          <w:rFonts w:asciiTheme="minorHAnsi" w:hAnsiTheme="minorHAnsi" w:cs="Arial"/>
          <w:bCs/>
          <w:sz w:val="20"/>
          <w:szCs w:val="20"/>
        </w:rPr>
        <w:t xml:space="preserve"> </w:t>
      </w:r>
      <w:r w:rsidRPr="00E41914">
        <w:rPr>
          <w:rFonts w:asciiTheme="minorHAnsi" w:hAnsiTheme="minorHAnsi" w:cs="Arial"/>
          <w:bCs/>
          <w:sz w:val="20"/>
          <w:szCs w:val="20"/>
        </w:rPr>
        <w:t>In previsione della scadenza del contratto CSQG190125</w:t>
      </w:r>
      <w:r>
        <w:rPr>
          <w:rFonts w:asciiTheme="minorHAnsi" w:hAnsiTheme="minorHAnsi" w:cs="Arial"/>
          <w:bCs/>
          <w:sz w:val="20"/>
          <w:szCs w:val="20"/>
        </w:rPr>
        <w:t>,</w:t>
      </w:r>
      <w:r w:rsidRPr="00E41914">
        <w:rPr>
          <w:rFonts w:asciiTheme="minorHAnsi" w:hAnsiTheme="minorHAnsi" w:cs="Arial"/>
          <w:bCs/>
          <w:sz w:val="20"/>
          <w:szCs w:val="20"/>
        </w:rPr>
        <w:t xml:space="preserve"> </w:t>
      </w:r>
      <w:proofErr w:type="spellStart"/>
      <w:r>
        <w:rPr>
          <w:rFonts w:asciiTheme="minorHAnsi" w:hAnsiTheme="minorHAnsi" w:cs="Arial"/>
          <w:bCs/>
          <w:sz w:val="20"/>
          <w:szCs w:val="20"/>
        </w:rPr>
        <w:t>Sogei</w:t>
      </w:r>
      <w:proofErr w:type="spellEnd"/>
      <w:r>
        <w:rPr>
          <w:rFonts w:asciiTheme="minorHAnsi" w:hAnsiTheme="minorHAnsi" w:cs="Arial"/>
          <w:bCs/>
          <w:sz w:val="20"/>
          <w:szCs w:val="20"/>
        </w:rPr>
        <w:t xml:space="preserve"> ed il Dipartimento Amministrazione Generale del MEF hanno manifestato </w:t>
      </w:r>
      <w:r w:rsidRPr="00E41914">
        <w:rPr>
          <w:rFonts w:asciiTheme="minorHAnsi" w:hAnsiTheme="minorHAnsi" w:cs="Arial"/>
          <w:bCs/>
          <w:sz w:val="20"/>
          <w:szCs w:val="20"/>
        </w:rPr>
        <w:t xml:space="preserve">l’esigenza di procedere all’opportuno dimensionamento del successivo contratto che garantisca i servizi specialistici </w:t>
      </w:r>
      <w:proofErr w:type="spellStart"/>
      <w:r w:rsidRPr="00E41914">
        <w:rPr>
          <w:rFonts w:asciiTheme="minorHAnsi" w:hAnsiTheme="minorHAnsi" w:cs="Arial"/>
          <w:bCs/>
          <w:sz w:val="20"/>
          <w:szCs w:val="20"/>
        </w:rPr>
        <w:t>MongoDB</w:t>
      </w:r>
      <w:proofErr w:type="spellEnd"/>
      <w:r w:rsidRPr="00E41914">
        <w:rPr>
          <w:rFonts w:asciiTheme="minorHAnsi" w:hAnsiTheme="minorHAnsi" w:cs="Arial"/>
          <w:bCs/>
          <w:sz w:val="20"/>
          <w:szCs w:val="20"/>
        </w:rPr>
        <w:t xml:space="preserve"> e supporto avanzato (NTSE).</w:t>
      </w:r>
    </w:p>
    <w:p w:rsidR="006C414B" w:rsidRDefault="006C414B">
      <w:pPr>
        <w:spacing w:line="360" w:lineRule="auto"/>
        <w:ind w:left="284"/>
        <w:jc w:val="both"/>
        <w:rPr>
          <w:rFonts w:asciiTheme="minorHAnsi" w:hAnsiTheme="minorHAnsi" w:cs="Arial"/>
          <w:bCs/>
          <w:color w:val="FF0000"/>
          <w:sz w:val="20"/>
          <w:szCs w:val="20"/>
        </w:rPr>
      </w:pPr>
    </w:p>
    <w:p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t>Domande – Questionario generale</w:t>
      </w:r>
      <w:r w:rsidR="007853A3">
        <w:rPr>
          <w:rFonts w:asciiTheme="minorHAnsi" w:hAnsiTheme="minorHAnsi" w:cs="Arial"/>
          <w:b/>
          <w:bCs/>
          <w:sz w:val="22"/>
          <w:szCs w:val="22"/>
        </w:rPr>
        <w:t xml:space="preserve"> </w:t>
      </w:r>
    </w:p>
    <w:p w:rsidR="005E1A47" w:rsidRPr="001266F8" w:rsidRDefault="005E1A47" w:rsidP="007853A3">
      <w:pPr>
        <w:jc w:val="both"/>
        <w:rPr>
          <w:rFonts w:asciiTheme="minorHAnsi" w:hAnsiTheme="minorHAnsi" w:cs="Arial"/>
          <w:bCs/>
          <w:sz w:val="20"/>
          <w:szCs w:val="20"/>
        </w:rPr>
      </w:pPr>
    </w:p>
    <w:p w:rsidR="00B15E18" w:rsidRPr="00076F3B" w:rsidRDefault="00B15E18" w:rsidP="00B15E18">
      <w:pPr>
        <w:pStyle w:val="Paragrafoelenco"/>
        <w:numPr>
          <w:ilvl w:val="0"/>
          <w:numId w:val="4"/>
        </w:numPr>
        <w:spacing w:line="288" w:lineRule="auto"/>
        <w:jc w:val="both"/>
        <w:rPr>
          <w:rFonts w:asciiTheme="minorHAnsi" w:hAnsiTheme="minorHAnsi" w:cs="Arial"/>
          <w:bCs/>
          <w:sz w:val="20"/>
          <w:szCs w:val="20"/>
        </w:rPr>
      </w:pPr>
      <w:r w:rsidRPr="00076F3B">
        <w:rPr>
          <w:rFonts w:asciiTheme="minorHAnsi" w:hAnsiTheme="minorHAnsi" w:cs="Arial"/>
          <w:bCs/>
          <w:sz w:val="20"/>
          <w:szCs w:val="20"/>
        </w:rPr>
        <w:t xml:space="preserve">CORE BUSINESS AZIENDALE: riportare una breve descrizione dell’Azienda (appartenenza dell’impresa alle PMI, settori di attività, CCNL applicato, core business, numero di dipendenti dell’azienda nei tre anni precedenti alla pubblicazione del presente documento, appartenenza ad associazioni di categoria, altro)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15E18" w:rsidTr="00593CE6">
        <w:trPr>
          <w:trHeight w:val="1824"/>
        </w:trPr>
        <w:tc>
          <w:tcPr>
            <w:tcW w:w="8494" w:type="dxa"/>
            <w:shd w:val="clear" w:color="auto" w:fill="F2F2F2" w:themeFill="background1" w:themeFillShade="F2"/>
          </w:tcPr>
          <w:p w:rsidR="00B15E18" w:rsidRDefault="00B15E18" w:rsidP="00593CE6">
            <w:pPr>
              <w:ind w:left="284"/>
              <w:jc w:val="both"/>
              <w:rPr>
                <w:rFonts w:asciiTheme="minorHAnsi" w:hAnsiTheme="minorHAnsi" w:cs="Arial"/>
                <w:bCs/>
                <w:sz w:val="20"/>
                <w:szCs w:val="20"/>
              </w:rPr>
            </w:pPr>
          </w:p>
        </w:tc>
      </w:tr>
    </w:tbl>
    <w:p w:rsidR="00B15E18" w:rsidRPr="00B15E18" w:rsidRDefault="00B15E18" w:rsidP="00B15E18">
      <w:pPr>
        <w:spacing w:line="288" w:lineRule="auto"/>
        <w:jc w:val="both"/>
        <w:rPr>
          <w:rFonts w:asciiTheme="minorHAnsi" w:hAnsiTheme="minorHAnsi" w:cs="Arial"/>
          <w:bCs/>
          <w:sz w:val="20"/>
          <w:szCs w:val="20"/>
        </w:rPr>
      </w:pPr>
    </w:p>
    <w:p w:rsidR="00B15E18" w:rsidRDefault="00B15E18" w:rsidP="00B15E18">
      <w:pPr>
        <w:spacing w:after="120" w:line="276" w:lineRule="auto"/>
        <w:jc w:val="both"/>
        <w:rPr>
          <w:rFonts w:asciiTheme="minorHAnsi" w:hAnsiTheme="minorHAnsi" w:cs="Arial"/>
          <w:bCs/>
          <w:sz w:val="20"/>
          <w:szCs w:val="20"/>
        </w:rPr>
      </w:pPr>
    </w:p>
    <w:p w:rsidR="00B15E18" w:rsidRPr="00076F3B" w:rsidRDefault="00B15E18" w:rsidP="00B15E18">
      <w:pPr>
        <w:pStyle w:val="Paragrafoelenco"/>
        <w:numPr>
          <w:ilvl w:val="0"/>
          <w:numId w:val="4"/>
        </w:numPr>
        <w:spacing w:line="288" w:lineRule="auto"/>
        <w:jc w:val="both"/>
        <w:rPr>
          <w:rFonts w:ascii="Calibri" w:hAnsi="Calibri" w:cs="Arial"/>
          <w:bCs/>
          <w:sz w:val="20"/>
          <w:szCs w:val="20"/>
        </w:rPr>
      </w:pPr>
      <w:r w:rsidRPr="00076F3B">
        <w:rPr>
          <w:rFonts w:ascii="Calibri" w:hAnsi="Calibri" w:cs="Arial"/>
          <w:bCs/>
          <w:sz w:val="20"/>
          <w:szCs w:val="20"/>
        </w:rPr>
        <w:t>CERTIFICAZIONI AZIENDALI: specificare le certificazioni possedute dall’azienda (ad es. certificazione ISO 9001:2015, ISO 27001:2017) e il dominio.</w:t>
      </w:r>
    </w:p>
    <w:p w:rsidR="00B15E18" w:rsidRPr="00C33C17" w:rsidRDefault="00B15E18" w:rsidP="00B15E18">
      <w:pPr>
        <w:spacing w:line="288" w:lineRule="auto"/>
        <w:rPr>
          <w:rFonts w:ascii="Calibri" w:hAnsi="Calibr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15E18" w:rsidTr="00593CE6">
        <w:trPr>
          <w:trHeight w:val="1824"/>
        </w:trPr>
        <w:tc>
          <w:tcPr>
            <w:tcW w:w="8494" w:type="dxa"/>
            <w:shd w:val="clear" w:color="auto" w:fill="F2F2F2" w:themeFill="background1" w:themeFillShade="F2"/>
          </w:tcPr>
          <w:p w:rsidR="00B15E18" w:rsidRDefault="00B15E18" w:rsidP="00593CE6">
            <w:pPr>
              <w:spacing w:line="288" w:lineRule="auto"/>
              <w:ind w:left="284"/>
              <w:jc w:val="both"/>
              <w:rPr>
                <w:rFonts w:asciiTheme="minorHAnsi" w:hAnsiTheme="minorHAnsi" w:cs="Arial"/>
                <w:bCs/>
                <w:sz w:val="20"/>
                <w:szCs w:val="20"/>
              </w:rPr>
            </w:pPr>
          </w:p>
        </w:tc>
      </w:tr>
    </w:tbl>
    <w:p w:rsidR="00B15E18" w:rsidRPr="00C33C17" w:rsidRDefault="00B15E18" w:rsidP="00B15E18">
      <w:pPr>
        <w:spacing w:line="288" w:lineRule="auto"/>
        <w:jc w:val="both"/>
        <w:rPr>
          <w:rFonts w:asciiTheme="minorHAnsi" w:hAnsiTheme="minorHAnsi" w:cs="Arial"/>
          <w:bCs/>
          <w:sz w:val="20"/>
          <w:szCs w:val="20"/>
        </w:rPr>
      </w:pPr>
    </w:p>
    <w:p w:rsidR="00B15E18" w:rsidRPr="00076F3B" w:rsidRDefault="00B15E18" w:rsidP="00B15E18">
      <w:pPr>
        <w:pStyle w:val="Paragrafoelenco"/>
        <w:numPr>
          <w:ilvl w:val="0"/>
          <w:numId w:val="4"/>
        </w:numPr>
        <w:spacing w:line="288" w:lineRule="auto"/>
        <w:ind w:left="357" w:hanging="357"/>
        <w:jc w:val="both"/>
        <w:rPr>
          <w:rFonts w:asciiTheme="minorHAnsi" w:hAnsiTheme="minorHAnsi" w:cs="Arial"/>
          <w:bCs/>
          <w:sz w:val="20"/>
          <w:szCs w:val="20"/>
        </w:rPr>
      </w:pPr>
      <w:r w:rsidRPr="00076F3B">
        <w:rPr>
          <w:rFonts w:asciiTheme="minorHAnsi" w:hAnsiTheme="minorHAnsi" w:cs="Arial"/>
          <w:bCs/>
          <w:sz w:val="20"/>
          <w:szCs w:val="20"/>
        </w:rPr>
        <w:t>CONTRATTI ANALOGHI: indicare i contratti eseguiti, possibilmente nei tre anni precedenti alla pubblicazione del presente documento o in corso di esecuzione, relativamente all’ambito della iniziativa, in ambito pubblico e privato, specificando il Committente (laddove possibile), la durata del contratto, l’importo fatturato e descrivendo l’oggetto dell’appalto.</w:t>
      </w:r>
    </w:p>
    <w:p w:rsidR="00B15E18" w:rsidRPr="00C33C17" w:rsidRDefault="00B15E18" w:rsidP="00B15E18">
      <w:pPr>
        <w:spacing w:line="288" w:lineRule="auto"/>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15E18" w:rsidTr="00593CE6">
        <w:trPr>
          <w:trHeight w:val="1824"/>
        </w:trPr>
        <w:tc>
          <w:tcPr>
            <w:tcW w:w="8494" w:type="dxa"/>
            <w:shd w:val="clear" w:color="auto" w:fill="F2F2F2" w:themeFill="background1" w:themeFillShade="F2"/>
          </w:tcPr>
          <w:p w:rsidR="00B15E18" w:rsidRDefault="00B15E18" w:rsidP="00593CE6">
            <w:pPr>
              <w:spacing w:line="288" w:lineRule="auto"/>
              <w:ind w:left="284"/>
              <w:jc w:val="both"/>
              <w:rPr>
                <w:rFonts w:asciiTheme="minorHAnsi" w:hAnsiTheme="minorHAnsi" w:cs="Arial"/>
                <w:bCs/>
                <w:sz w:val="20"/>
                <w:szCs w:val="20"/>
              </w:rPr>
            </w:pPr>
          </w:p>
        </w:tc>
      </w:tr>
    </w:tbl>
    <w:p w:rsidR="00B15E18" w:rsidRDefault="00B15E18" w:rsidP="00B15E18">
      <w:pPr>
        <w:spacing w:after="120" w:line="276" w:lineRule="auto"/>
        <w:jc w:val="both"/>
        <w:rPr>
          <w:rFonts w:asciiTheme="minorHAnsi" w:hAnsiTheme="minorHAnsi" w:cs="Arial"/>
          <w:bCs/>
          <w:sz w:val="20"/>
          <w:szCs w:val="20"/>
        </w:rPr>
      </w:pPr>
    </w:p>
    <w:p w:rsidR="007853A3" w:rsidRPr="00A237BA" w:rsidRDefault="007853A3" w:rsidP="00136696">
      <w:pPr>
        <w:numPr>
          <w:ilvl w:val="0"/>
          <w:numId w:val="4"/>
        </w:numPr>
        <w:tabs>
          <w:tab w:val="clear" w:pos="360"/>
          <w:tab w:val="num" w:pos="644"/>
        </w:tabs>
        <w:spacing w:after="120" w:line="276" w:lineRule="auto"/>
        <w:ind w:left="283" w:hanging="357"/>
        <w:jc w:val="both"/>
        <w:rPr>
          <w:rFonts w:asciiTheme="minorHAnsi" w:hAnsiTheme="minorHAnsi" w:cs="Arial"/>
          <w:bCs/>
          <w:sz w:val="20"/>
          <w:szCs w:val="20"/>
        </w:rPr>
      </w:pPr>
      <w:r w:rsidRPr="00A237BA">
        <w:rPr>
          <w:rFonts w:asciiTheme="minorHAnsi" w:hAnsiTheme="minorHAnsi" w:cs="Arial"/>
          <w:bCs/>
          <w:sz w:val="20"/>
          <w:szCs w:val="20"/>
        </w:rPr>
        <w:t xml:space="preserve">Si chiede di indicare se l’azienda è presente sul Sistema Dinamico di Acquisizione (SDAPA). In caso affermativo, per quali categorie merceologiche è abilitata/ha richiesto abilitazione e per quali classi di ammissione?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853A3" w:rsidTr="00A86AD7">
        <w:trPr>
          <w:trHeight w:val="1824"/>
        </w:trPr>
        <w:tc>
          <w:tcPr>
            <w:tcW w:w="8494" w:type="dxa"/>
            <w:shd w:val="clear" w:color="auto" w:fill="F2F2F2" w:themeFill="background1" w:themeFillShade="F2"/>
          </w:tcPr>
          <w:p w:rsidR="007853A3" w:rsidRDefault="007853A3" w:rsidP="00A86AD7">
            <w:pPr>
              <w:ind w:left="284"/>
              <w:jc w:val="both"/>
              <w:rPr>
                <w:rFonts w:asciiTheme="minorHAnsi" w:hAnsiTheme="minorHAnsi" w:cs="Arial"/>
                <w:bCs/>
                <w:sz w:val="20"/>
                <w:szCs w:val="20"/>
              </w:rPr>
            </w:pPr>
          </w:p>
        </w:tc>
      </w:tr>
    </w:tbl>
    <w:p w:rsidR="007853A3" w:rsidRDefault="007853A3">
      <w:pPr>
        <w:spacing w:line="360" w:lineRule="auto"/>
        <w:ind w:left="284"/>
        <w:jc w:val="both"/>
        <w:rPr>
          <w:rFonts w:asciiTheme="minorHAnsi" w:hAnsiTheme="minorHAnsi" w:cs="Arial"/>
          <w:bCs/>
          <w:sz w:val="22"/>
          <w:szCs w:val="22"/>
        </w:rPr>
      </w:pPr>
    </w:p>
    <w:p w:rsidR="000D5E0C" w:rsidRPr="002A7554" w:rsidRDefault="000D5E0C" w:rsidP="00136696">
      <w:pPr>
        <w:pStyle w:val="Paragrafoelenco"/>
        <w:numPr>
          <w:ilvl w:val="0"/>
          <w:numId w:val="4"/>
        </w:numPr>
        <w:tabs>
          <w:tab w:val="right" w:pos="8568"/>
        </w:tabs>
        <w:spacing w:before="149" w:line="276" w:lineRule="auto"/>
        <w:ind w:left="363" w:hanging="357"/>
        <w:textAlignment w:val="baseline"/>
        <w:rPr>
          <w:rFonts w:asciiTheme="minorHAnsi" w:hAnsiTheme="minorHAnsi" w:cstheme="minorHAnsi"/>
          <w:bCs/>
          <w:sz w:val="20"/>
          <w:szCs w:val="20"/>
        </w:rPr>
      </w:pPr>
      <w:r w:rsidRPr="002A7554">
        <w:rPr>
          <w:rFonts w:asciiTheme="minorHAnsi" w:hAnsiTheme="minorHAnsi" w:cstheme="minorHAnsi"/>
          <w:bCs/>
          <w:sz w:val="20"/>
          <w:szCs w:val="20"/>
        </w:rPr>
        <w:t xml:space="preserve">Dato l’ambito software descritto nella sommaria descrizione dell’iniziativa, l’azienda è in grado di mettere a disposizione di </w:t>
      </w:r>
      <w:proofErr w:type="spellStart"/>
      <w:r w:rsidRPr="002A7554">
        <w:rPr>
          <w:rFonts w:asciiTheme="minorHAnsi" w:hAnsiTheme="minorHAnsi" w:cstheme="minorHAnsi"/>
          <w:bCs/>
          <w:sz w:val="20"/>
          <w:szCs w:val="20"/>
        </w:rPr>
        <w:t>Sogei</w:t>
      </w:r>
      <w:proofErr w:type="spellEnd"/>
      <w:r w:rsidRPr="002A7554">
        <w:rPr>
          <w:rFonts w:asciiTheme="minorHAnsi" w:hAnsiTheme="minorHAnsi" w:cstheme="minorHAnsi"/>
          <w:bCs/>
          <w:sz w:val="20"/>
          <w:szCs w:val="20"/>
        </w:rPr>
        <w:t xml:space="preserve"> </w:t>
      </w:r>
      <w:r w:rsidR="0045149F">
        <w:rPr>
          <w:rFonts w:asciiTheme="minorHAnsi" w:hAnsiTheme="minorHAnsi" w:cstheme="minorHAnsi"/>
          <w:bCs/>
          <w:sz w:val="20"/>
          <w:szCs w:val="20"/>
        </w:rPr>
        <w:t>una</w:t>
      </w:r>
      <w:r w:rsidR="00FF0F00">
        <w:rPr>
          <w:rFonts w:asciiTheme="minorHAnsi" w:hAnsiTheme="minorHAnsi" w:cstheme="minorHAnsi"/>
          <w:bCs/>
          <w:sz w:val="20"/>
          <w:szCs w:val="20"/>
        </w:rPr>
        <w:t xml:space="preserve"> </w:t>
      </w:r>
      <w:r w:rsidRPr="002A7554">
        <w:rPr>
          <w:rFonts w:asciiTheme="minorHAnsi" w:hAnsiTheme="minorHAnsi" w:cstheme="minorHAnsi"/>
          <w:bCs/>
          <w:sz w:val="20"/>
          <w:szCs w:val="20"/>
        </w:rPr>
        <w:t>figur</w:t>
      </w:r>
      <w:r w:rsidR="0045149F">
        <w:rPr>
          <w:rFonts w:asciiTheme="minorHAnsi" w:hAnsiTheme="minorHAnsi" w:cstheme="minorHAnsi"/>
          <w:bCs/>
          <w:sz w:val="20"/>
          <w:szCs w:val="20"/>
        </w:rPr>
        <w:t>a</w:t>
      </w:r>
      <w:r w:rsidRPr="002A7554">
        <w:rPr>
          <w:rFonts w:asciiTheme="minorHAnsi" w:hAnsiTheme="minorHAnsi" w:cstheme="minorHAnsi"/>
          <w:bCs/>
          <w:sz w:val="20"/>
          <w:szCs w:val="20"/>
        </w:rPr>
        <w:t xml:space="preserve"> di ICT Technical </w:t>
      </w:r>
      <w:proofErr w:type="spellStart"/>
      <w:r w:rsidRPr="002A7554">
        <w:rPr>
          <w:rFonts w:asciiTheme="minorHAnsi" w:hAnsiTheme="minorHAnsi" w:cstheme="minorHAnsi"/>
          <w:bCs/>
          <w:sz w:val="20"/>
          <w:szCs w:val="20"/>
        </w:rPr>
        <w:t>Specialist</w:t>
      </w:r>
      <w:proofErr w:type="spellEnd"/>
      <w:r w:rsidRPr="002A7554">
        <w:rPr>
          <w:rFonts w:asciiTheme="minorHAnsi" w:hAnsiTheme="minorHAnsi" w:cstheme="minorHAnsi"/>
          <w:bCs/>
          <w:sz w:val="20"/>
          <w:szCs w:val="20"/>
        </w:rPr>
        <w:t xml:space="preserve"> che abbia la possibilità di contatto diretto, con canali privilegiati, sia con l'ingegneria che sviluppa il codice della tecnologia </w:t>
      </w:r>
      <w:proofErr w:type="spellStart"/>
      <w:r w:rsidRPr="002A7554">
        <w:rPr>
          <w:rFonts w:asciiTheme="minorHAnsi" w:hAnsiTheme="minorHAnsi" w:cstheme="minorHAnsi"/>
          <w:bCs/>
          <w:sz w:val="20"/>
          <w:szCs w:val="20"/>
        </w:rPr>
        <w:t>MongoDB</w:t>
      </w:r>
      <w:proofErr w:type="spellEnd"/>
      <w:r w:rsidRPr="002A7554">
        <w:rPr>
          <w:rFonts w:asciiTheme="minorHAnsi" w:hAnsiTheme="minorHAnsi" w:cstheme="minorHAnsi"/>
          <w:bCs/>
          <w:sz w:val="20"/>
          <w:szCs w:val="20"/>
        </w:rPr>
        <w:t xml:space="preserve"> sia con l'ingegneria di supporto, e quindi che possa</w:t>
      </w:r>
      <w:r w:rsidR="00676B77">
        <w:rPr>
          <w:rFonts w:asciiTheme="minorHAnsi" w:hAnsiTheme="minorHAnsi" w:cstheme="minorHAnsi"/>
          <w:bCs/>
          <w:sz w:val="20"/>
          <w:szCs w:val="20"/>
        </w:rPr>
        <w:t>no</w:t>
      </w:r>
      <w:r w:rsidRPr="002A7554">
        <w:rPr>
          <w:rFonts w:asciiTheme="minorHAnsi" w:hAnsiTheme="minorHAnsi" w:cstheme="minorHAnsi"/>
          <w:bCs/>
          <w:sz w:val="20"/>
          <w:szCs w:val="20"/>
        </w:rPr>
        <w:t xml:space="preserve"> garantire:</w:t>
      </w:r>
    </w:p>
    <w:p w:rsidR="000D5E0C" w:rsidRDefault="0045149F" w:rsidP="00136696">
      <w:pPr>
        <w:numPr>
          <w:ilvl w:val="0"/>
          <w:numId w:val="5"/>
        </w:numPr>
        <w:tabs>
          <w:tab w:val="clear" w:pos="360"/>
          <w:tab w:val="left" w:pos="792"/>
        </w:tabs>
        <w:spacing w:before="118" w:line="276" w:lineRule="auto"/>
        <w:ind w:left="643" w:right="74" w:hanging="360"/>
        <w:jc w:val="both"/>
        <w:textAlignment w:val="baseline"/>
        <w:rPr>
          <w:rFonts w:asciiTheme="minorHAnsi" w:hAnsiTheme="minorHAnsi" w:cstheme="minorHAnsi"/>
          <w:bCs/>
          <w:sz w:val="20"/>
          <w:szCs w:val="20"/>
        </w:rPr>
      </w:pPr>
      <w:r>
        <w:rPr>
          <w:rFonts w:asciiTheme="minorHAnsi" w:hAnsiTheme="minorHAnsi" w:cstheme="minorHAnsi"/>
          <w:bCs/>
          <w:sz w:val="20"/>
          <w:szCs w:val="20"/>
        </w:rPr>
        <w:t>u</w:t>
      </w:r>
      <w:r w:rsidR="000D5E0C" w:rsidRPr="000D5E0C">
        <w:rPr>
          <w:rFonts w:asciiTheme="minorHAnsi" w:hAnsiTheme="minorHAnsi" w:cstheme="minorHAnsi"/>
          <w:bCs/>
          <w:sz w:val="20"/>
          <w:szCs w:val="20"/>
        </w:rPr>
        <w:t xml:space="preserve">na gestione più rapida ed efficace degli incidenti in caso di </w:t>
      </w:r>
      <w:proofErr w:type="spellStart"/>
      <w:r w:rsidR="000D5E0C" w:rsidRPr="000D5E0C">
        <w:rPr>
          <w:rFonts w:asciiTheme="minorHAnsi" w:hAnsiTheme="minorHAnsi" w:cstheme="minorHAnsi"/>
          <w:bCs/>
          <w:sz w:val="20"/>
          <w:szCs w:val="20"/>
        </w:rPr>
        <w:t>issue</w:t>
      </w:r>
      <w:proofErr w:type="spellEnd"/>
      <w:r w:rsidR="000D5E0C" w:rsidRPr="000D5E0C">
        <w:rPr>
          <w:rFonts w:asciiTheme="minorHAnsi" w:hAnsiTheme="minorHAnsi" w:cstheme="minorHAnsi"/>
          <w:bCs/>
          <w:sz w:val="20"/>
          <w:szCs w:val="20"/>
        </w:rPr>
        <w:t xml:space="preserve"> o bug bloccanti, gestendo le escalation interne con l'ingegneria del prodotto e dialogando direttamente con l'escalation manager;</w:t>
      </w:r>
    </w:p>
    <w:p w:rsidR="000D5E0C" w:rsidRDefault="0045149F" w:rsidP="00530447">
      <w:pPr>
        <w:numPr>
          <w:ilvl w:val="0"/>
          <w:numId w:val="5"/>
        </w:numPr>
        <w:tabs>
          <w:tab w:val="clear" w:pos="360"/>
          <w:tab w:val="left" w:pos="792"/>
        </w:tabs>
        <w:spacing w:before="118" w:line="276" w:lineRule="auto"/>
        <w:ind w:left="643" w:right="74" w:hanging="360"/>
        <w:jc w:val="both"/>
        <w:textAlignment w:val="baseline"/>
        <w:rPr>
          <w:rFonts w:asciiTheme="minorHAnsi" w:hAnsiTheme="minorHAnsi" w:cstheme="minorHAnsi"/>
          <w:bCs/>
          <w:sz w:val="20"/>
          <w:szCs w:val="20"/>
        </w:rPr>
      </w:pPr>
      <w:r>
        <w:rPr>
          <w:rFonts w:asciiTheme="minorHAnsi" w:hAnsiTheme="minorHAnsi" w:cstheme="minorHAnsi"/>
          <w:bCs/>
          <w:sz w:val="20"/>
          <w:szCs w:val="20"/>
        </w:rPr>
        <w:t>l</w:t>
      </w:r>
      <w:r w:rsidR="000D5E0C" w:rsidRPr="000D5E0C">
        <w:rPr>
          <w:rFonts w:asciiTheme="minorHAnsi" w:hAnsiTheme="minorHAnsi" w:cstheme="minorHAnsi"/>
          <w:bCs/>
          <w:sz w:val="20"/>
          <w:szCs w:val="20"/>
        </w:rPr>
        <w:t xml:space="preserve">a capacità di fornire linee guida architetturali e implementative che rispecchiano le best </w:t>
      </w:r>
      <w:proofErr w:type="spellStart"/>
      <w:r w:rsidR="000D5E0C" w:rsidRPr="000D5E0C">
        <w:rPr>
          <w:rFonts w:asciiTheme="minorHAnsi" w:hAnsiTheme="minorHAnsi" w:cstheme="minorHAnsi"/>
          <w:bCs/>
          <w:sz w:val="20"/>
          <w:szCs w:val="20"/>
        </w:rPr>
        <w:t>practices</w:t>
      </w:r>
      <w:proofErr w:type="spellEnd"/>
      <w:r w:rsidR="000D5E0C" w:rsidRPr="000D5E0C">
        <w:rPr>
          <w:rFonts w:asciiTheme="minorHAnsi" w:hAnsiTheme="minorHAnsi" w:cstheme="minorHAnsi"/>
          <w:bCs/>
          <w:sz w:val="20"/>
          <w:szCs w:val="20"/>
        </w:rPr>
        <w:t xml:space="preserve"> </w:t>
      </w:r>
      <w:proofErr w:type="spellStart"/>
      <w:r w:rsidR="000D5E0C" w:rsidRPr="000D5E0C">
        <w:rPr>
          <w:rFonts w:asciiTheme="minorHAnsi" w:hAnsiTheme="minorHAnsi" w:cstheme="minorHAnsi"/>
          <w:bCs/>
          <w:sz w:val="20"/>
          <w:szCs w:val="20"/>
        </w:rPr>
        <w:t>MongoDB</w:t>
      </w:r>
      <w:proofErr w:type="spellEnd"/>
      <w:r w:rsidR="000D5E0C" w:rsidRPr="000D5E0C">
        <w:rPr>
          <w:rFonts w:asciiTheme="minorHAnsi" w:hAnsiTheme="minorHAnsi" w:cstheme="minorHAnsi"/>
          <w:bCs/>
          <w:sz w:val="20"/>
          <w:szCs w:val="20"/>
        </w:rPr>
        <w:t xml:space="preserve"> e la road-</w:t>
      </w:r>
      <w:proofErr w:type="spellStart"/>
      <w:r w:rsidR="000D5E0C" w:rsidRPr="000D5E0C">
        <w:rPr>
          <w:rFonts w:asciiTheme="minorHAnsi" w:hAnsiTheme="minorHAnsi" w:cstheme="minorHAnsi"/>
          <w:bCs/>
          <w:sz w:val="20"/>
          <w:szCs w:val="20"/>
        </w:rPr>
        <w:t>map</w:t>
      </w:r>
      <w:proofErr w:type="spellEnd"/>
      <w:r w:rsidR="000D5E0C" w:rsidRPr="000D5E0C">
        <w:rPr>
          <w:rFonts w:asciiTheme="minorHAnsi" w:hAnsiTheme="minorHAnsi" w:cstheme="minorHAnsi"/>
          <w:bCs/>
          <w:sz w:val="20"/>
          <w:szCs w:val="20"/>
        </w:rPr>
        <w:t xml:space="preserve"> dei prodotti;</w:t>
      </w:r>
    </w:p>
    <w:p w:rsidR="006B01C9" w:rsidRDefault="006B01C9" w:rsidP="00530447">
      <w:pPr>
        <w:tabs>
          <w:tab w:val="left" w:pos="792"/>
        </w:tabs>
        <w:spacing w:before="118" w:line="276" w:lineRule="auto"/>
        <w:ind w:left="283" w:right="74"/>
        <w:jc w:val="both"/>
        <w:textAlignment w:val="baseline"/>
        <w:rPr>
          <w:rFonts w:asciiTheme="minorHAnsi" w:hAnsiTheme="minorHAnsi" w:cstheme="minorHAnsi"/>
          <w:bCs/>
          <w:sz w:val="20"/>
          <w:szCs w:val="20"/>
        </w:rPr>
      </w:pPr>
    </w:p>
    <w:p w:rsidR="00AB23CD" w:rsidRDefault="006B01C9" w:rsidP="006B01C9">
      <w:pPr>
        <w:spacing w:after="120" w:line="276" w:lineRule="auto"/>
        <w:ind w:firstLine="360"/>
        <w:jc w:val="both"/>
        <w:rPr>
          <w:rFonts w:asciiTheme="minorHAnsi" w:hAnsiTheme="minorHAnsi" w:cs="Arial"/>
          <w:bCs/>
          <w:sz w:val="20"/>
          <w:szCs w:val="20"/>
        </w:rPr>
      </w:pPr>
      <w:r w:rsidRPr="006B01C9">
        <w:rPr>
          <w:rFonts w:asciiTheme="minorHAnsi" w:hAnsiTheme="minorHAnsi" w:cstheme="minorHAnsi"/>
          <w:bCs/>
          <w:sz w:val="40"/>
          <w:szCs w:val="40"/>
        </w:rPr>
        <w:t>□</w:t>
      </w:r>
      <w:r w:rsidRPr="006B01C9">
        <w:rPr>
          <w:rFonts w:asciiTheme="minorHAnsi" w:hAnsiTheme="minorHAnsi" w:cs="Arial"/>
          <w:bCs/>
          <w:sz w:val="20"/>
          <w:szCs w:val="20"/>
        </w:rPr>
        <w:t xml:space="preserve"> Si            </w:t>
      </w:r>
      <w:r w:rsidRPr="006B01C9">
        <w:rPr>
          <w:rFonts w:asciiTheme="minorHAnsi" w:hAnsiTheme="minorHAnsi" w:cstheme="minorHAnsi"/>
          <w:bCs/>
          <w:sz w:val="40"/>
          <w:szCs w:val="40"/>
        </w:rPr>
        <w:t>□</w:t>
      </w:r>
      <w:r w:rsidRPr="006B01C9">
        <w:rPr>
          <w:rFonts w:asciiTheme="minorHAnsi" w:hAnsiTheme="minorHAnsi" w:cs="Arial"/>
          <w:bCs/>
          <w:sz w:val="20"/>
          <w:szCs w:val="20"/>
        </w:rPr>
        <w:t xml:space="preserve"> No      </w:t>
      </w:r>
    </w:p>
    <w:p w:rsidR="00AB23CD" w:rsidRDefault="00AB23CD" w:rsidP="006B01C9">
      <w:pPr>
        <w:spacing w:after="120" w:line="276" w:lineRule="auto"/>
        <w:ind w:firstLine="360"/>
        <w:jc w:val="both"/>
        <w:rPr>
          <w:rFonts w:asciiTheme="minorHAnsi" w:hAnsiTheme="minorHAnsi" w:cs="Arial"/>
          <w:bCs/>
          <w:sz w:val="20"/>
          <w:szCs w:val="20"/>
        </w:rPr>
      </w:pPr>
    </w:p>
    <w:p w:rsidR="00761802" w:rsidRDefault="002A7554" w:rsidP="00136696">
      <w:pPr>
        <w:pStyle w:val="Paragrafoelenco"/>
        <w:numPr>
          <w:ilvl w:val="0"/>
          <w:numId w:val="4"/>
        </w:numPr>
        <w:tabs>
          <w:tab w:val="right" w:pos="8568"/>
        </w:tabs>
        <w:spacing w:before="149" w:line="276" w:lineRule="exact"/>
        <w:textAlignment w:val="baseline"/>
        <w:rPr>
          <w:rFonts w:asciiTheme="minorHAnsi" w:hAnsiTheme="minorHAnsi" w:cstheme="minorHAnsi"/>
          <w:bCs/>
          <w:sz w:val="20"/>
          <w:szCs w:val="20"/>
        </w:rPr>
      </w:pPr>
      <w:r w:rsidRPr="006B01C9">
        <w:rPr>
          <w:rFonts w:asciiTheme="minorHAnsi" w:hAnsiTheme="minorHAnsi" w:cstheme="minorHAnsi"/>
          <w:bCs/>
          <w:sz w:val="20"/>
          <w:szCs w:val="20"/>
        </w:rPr>
        <w:t xml:space="preserve">Dato l’ambito software descritto nella sommaria descrizione dell’iniziativa, l’azienda è in grado di mettere a disposizione di </w:t>
      </w:r>
      <w:proofErr w:type="spellStart"/>
      <w:r w:rsidRPr="006B01C9">
        <w:rPr>
          <w:rFonts w:asciiTheme="minorHAnsi" w:hAnsiTheme="minorHAnsi" w:cstheme="minorHAnsi"/>
          <w:bCs/>
          <w:sz w:val="20"/>
          <w:szCs w:val="20"/>
        </w:rPr>
        <w:t>Sogei</w:t>
      </w:r>
      <w:proofErr w:type="spellEnd"/>
      <w:r w:rsidR="0045149F">
        <w:rPr>
          <w:rFonts w:asciiTheme="minorHAnsi" w:hAnsiTheme="minorHAnsi" w:cstheme="minorHAnsi"/>
          <w:bCs/>
          <w:sz w:val="20"/>
          <w:szCs w:val="20"/>
        </w:rPr>
        <w:t xml:space="preserve"> una </w:t>
      </w:r>
      <w:r w:rsidR="009459FA">
        <w:rPr>
          <w:rFonts w:asciiTheme="minorHAnsi" w:hAnsiTheme="minorHAnsi" w:cstheme="minorHAnsi"/>
          <w:bCs/>
          <w:sz w:val="20"/>
          <w:szCs w:val="20"/>
        </w:rPr>
        <w:t>figu</w:t>
      </w:r>
      <w:r w:rsidR="0045149F">
        <w:rPr>
          <w:rFonts w:asciiTheme="minorHAnsi" w:hAnsiTheme="minorHAnsi" w:cstheme="minorHAnsi"/>
          <w:bCs/>
          <w:sz w:val="20"/>
          <w:szCs w:val="20"/>
        </w:rPr>
        <w:t>ra</w:t>
      </w:r>
      <w:r w:rsidRPr="006B01C9">
        <w:rPr>
          <w:rFonts w:asciiTheme="minorHAnsi" w:hAnsiTheme="minorHAnsi" w:cstheme="minorHAnsi"/>
          <w:bCs/>
          <w:sz w:val="20"/>
          <w:szCs w:val="20"/>
        </w:rPr>
        <w:t xml:space="preserve"> di ICT Technical </w:t>
      </w:r>
      <w:proofErr w:type="spellStart"/>
      <w:r w:rsidRPr="006B01C9">
        <w:rPr>
          <w:rFonts w:asciiTheme="minorHAnsi" w:hAnsiTheme="minorHAnsi" w:cstheme="minorHAnsi"/>
          <w:bCs/>
          <w:sz w:val="20"/>
          <w:szCs w:val="20"/>
        </w:rPr>
        <w:t>Sp</w:t>
      </w:r>
      <w:r w:rsidR="00653F34">
        <w:rPr>
          <w:rFonts w:asciiTheme="minorHAnsi" w:hAnsiTheme="minorHAnsi" w:cstheme="minorHAnsi"/>
          <w:bCs/>
          <w:sz w:val="20"/>
          <w:szCs w:val="20"/>
        </w:rPr>
        <w:t>ecialist</w:t>
      </w:r>
      <w:proofErr w:type="spellEnd"/>
      <w:r w:rsidR="00653F34">
        <w:rPr>
          <w:rFonts w:asciiTheme="minorHAnsi" w:hAnsiTheme="minorHAnsi" w:cstheme="minorHAnsi"/>
          <w:bCs/>
          <w:sz w:val="20"/>
          <w:szCs w:val="20"/>
        </w:rPr>
        <w:t>,</w:t>
      </w:r>
      <w:r w:rsidRPr="006B01C9">
        <w:rPr>
          <w:rFonts w:asciiTheme="minorHAnsi" w:hAnsiTheme="minorHAnsi" w:cstheme="minorHAnsi"/>
          <w:bCs/>
          <w:sz w:val="20"/>
          <w:szCs w:val="20"/>
        </w:rPr>
        <w:t xml:space="preserve"> in grado di esprimere un ruolo di </w:t>
      </w:r>
      <w:r w:rsidR="00761802" w:rsidRPr="006B01C9">
        <w:rPr>
          <w:rFonts w:asciiTheme="minorHAnsi" w:hAnsiTheme="minorHAnsi" w:cstheme="minorHAnsi"/>
          <w:bCs/>
          <w:sz w:val="20"/>
          <w:szCs w:val="20"/>
        </w:rPr>
        <w:t>Responsabile della progettazione, creazione, implementazione, gestione, manutenzione</w:t>
      </w:r>
      <w:r w:rsidR="00EA7806">
        <w:rPr>
          <w:rFonts w:asciiTheme="minorHAnsi" w:hAnsiTheme="minorHAnsi" w:cstheme="minorHAnsi"/>
          <w:bCs/>
          <w:sz w:val="20"/>
          <w:szCs w:val="20"/>
        </w:rPr>
        <w:t xml:space="preserve"> e supporto di basi dati?</w:t>
      </w:r>
    </w:p>
    <w:p w:rsidR="00676B77" w:rsidRDefault="00676B77" w:rsidP="00676B77">
      <w:pPr>
        <w:pStyle w:val="Paragrafoelenco"/>
        <w:tabs>
          <w:tab w:val="right" w:pos="8568"/>
        </w:tabs>
        <w:spacing w:before="149" w:line="276" w:lineRule="exact"/>
        <w:ind w:left="360"/>
        <w:textAlignment w:val="baseline"/>
        <w:rPr>
          <w:rFonts w:asciiTheme="minorHAnsi" w:hAnsiTheme="minorHAnsi" w:cstheme="minorHAnsi"/>
          <w:bCs/>
          <w:sz w:val="20"/>
          <w:szCs w:val="20"/>
        </w:rPr>
      </w:pPr>
    </w:p>
    <w:p w:rsidR="00676B77" w:rsidRPr="00676B77" w:rsidRDefault="00676B77" w:rsidP="00676B77">
      <w:pPr>
        <w:pStyle w:val="Paragrafoelenco"/>
        <w:spacing w:after="120" w:line="276" w:lineRule="auto"/>
        <w:ind w:left="360"/>
        <w:jc w:val="both"/>
        <w:rPr>
          <w:rFonts w:asciiTheme="minorHAnsi" w:hAnsiTheme="minorHAnsi" w:cs="Arial"/>
          <w:bCs/>
          <w:sz w:val="20"/>
          <w:szCs w:val="20"/>
        </w:rPr>
      </w:pPr>
      <w:r w:rsidRPr="00676B77">
        <w:rPr>
          <w:rFonts w:asciiTheme="minorHAnsi" w:hAnsiTheme="minorHAnsi" w:cstheme="minorHAnsi"/>
          <w:bCs/>
          <w:sz w:val="40"/>
          <w:szCs w:val="40"/>
        </w:rPr>
        <w:t>□</w:t>
      </w:r>
      <w:r w:rsidRPr="00676B77">
        <w:rPr>
          <w:rFonts w:asciiTheme="minorHAnsi" w:hAnsiTheme="minorHAnsi" w:cs="Arial"/>
          <w:bCs/>
          <w:sz w:val="20"/>
          <w:szCs w:val="20"/>
        </w:rPr>
        <w:t xml:space="preserve"> Si            </w:t>
      </w:r>
      <w:r w:rsidRPr="00676B77">
        <w:rPr>
          <w:rFonts w:asciiTheme="minorHAnsi" w:hAnsiTheme="minorHAnsi" w:cstheme="minorHAnsi"/>
          <w:bCs/>
          <w:sz w:val="40"/>
          <w:szCs w:val="40"/>
        </w:rPr>
        <w:t>□</w:t>
      </w:r>
      <w:r w:rsidRPr="00676B77">
        <w:rPr>
          <w:rFonts w:asciiTheme="minorHAnsi" w:hAnsiTheme="minorHAnsi" w:cs="Arial"/>
          <w:bCs/>
          <w:sz w:val="20"/>
          <w:szCs w:val="20"/>
        </w:rPr>
        <w:t xml:space="preserve"> No            </w:t>
      </w:r>
    </w:p>
    <w:p w:rsidR="006B01C9" w:rsidRPr="006B01C9" w:rsidRDefault="006B01C9" w:rsidP="006B01C9">
      <w:pPr>
        <w:tabs>
          <w:tab w:val="right" w:pos="8568"/>
        </w:tabs>
        <w:spacing w:before="149" w:line="276" w:lineRule="exact"/>
        <w:textAlignment w:val="baseline"/>
        <w:rPr>
          <w:rFonts w:asciiTheme="minorHAnsi" w:hAnsiTheme="minorHAnsi" w:cstheme="minorHAnsi"/>
          <w:bCs/>
          <w:sz w:val="20"/>
          <w:szCs w:val="20"/>
        </w:rPr>
      </w:pPr>
    </w:p>
    <w:p w:rsidR="00FF0F00" w:rsidRDefault="00A56F41" w:rsidP="00C36970">
      <w:pPr>
        <w:pStyle w:val="Paragrafoelenco"/>
        <w:numPr>
          <w:ilvl w:val="0"/>
          <w:numId w:val="4"/>
        </w:numPr>
        <w:spacing w:before="4" w:line="276" w:lineRule="auto"/>
        <w:ind w:right="504"/>
        <w:textAlignment w:val="baseline"/>
        <w:rPr>
          <w:rFonts w:asciiTheme="minorHAnsi" w:hAnsiTheme="minorHAnsi" w:cstheme="minorHAnsi"/>
          <w:bCs/>
          <w:sz w:val="20"/>
          <w:szCs w:val="20"/>
        </w:rPr>
      </w:pPr>
      <w:r w:rsidRPr="00C047C0">
        <w:rPr>
          <w:rFonts w:asciiTheme="minorHAnsi" w:hAnsiTheme="minorHAnsi" w:cstheme="minorHAnsi"/>
          <w:bCs/>
          <w:sz w:val="20"/>
          <w:szCs w:val="20"/>
        </w:rPr>
        <w:t>Dato l’ambito software descritto nella sommaria descrizione dell’iniziativa,</w:t>
      </w:r>
      <w:r w:rsidR="00C36970">
        <w:rPr>
          <w:rFonts w:asciiTheme="minorHAnsi" w:hAnsiTheme="minorHAnsi" w:cstheme="minorHAnsi"/>
          <w:bCs/>
          <w:sz w:val="20"/>
          <w:szCs w:val="20"/>
        </w:rPr>
        <w:t xml:space="preserve"> e relativamente alla </w:t>
      </w:r>
      <w:r w:rsidR="00EA7806" w:rsidRPr="00C36970">
        <w:rPr>
          <w:rFonts w:asciiTheme="minorHAnsi" w:hAnsiTheme="minorHAnsi" w:cstheme="minorHAnsi"/>
          <w:bCs/>
          <w:sz w:val="20"/>
          <w:szCs w:val="20"/>
        </w:rPr>
        <w:t>componente dati,</w:t>
      </w:r>
      <w:r w:rsidRPr="00C36970">
        <w:rPr>
          <w:rFonts w:asciiTheme="minorHAnsi" w:hAnsiTheme="minorHAnsi" w:cstheme="minorHAnsi"/>
          <w:bCs/>
          <w:sz w:val="20"/>
          <w:szCs w:val="20"/>
        </w:rPr>
        <w:t xml:space="preserve"> l’azienda è in grado di mettere a disposizione di </w:t>
      </w:r>
      <w:proofErr w:type="spellStart"/>
      <w:r w:rsidRPr="00C36970">
        <w:rPr>
          <w:rFonts w:asciiTheme="minorHAnsi" w:hAnsiTheme="minorHAnsi" w:cstheme="minorHAnsi"/>
          <w:bCs/>
          <w:sz w:val="20"/>
          <w:szCs w:val="20"/>
        </w:rPr>
        <w:t>Sogei</w:t>
      </w:r>
      <w:proofErr w:type="spellEnd"/>
      <w:r w:rsidRPr="00C36970">
        <w:rPr>
          <w:rFonts w:asciiTheme="minorHAnsi" w:hAnsiTheme="minorHAnsi" w:cstheme="minorHAnsi"/>
          <w:bCs/>
          <w:sz w:val="20"/>
          <w:szCs w:val="20"/>
        </w:rPr>
        <w:t xml:space="preserve"> </w:t>
      </w:r>
      <w:r w:rsidR="0045149F" w:rsidRPr="00C36970">
        <w:rPr>
          <w:rFonts w:asciiTheme="minorHAnsi" w:hAnsiTheme="minorHAnsi" w:cstheme="minorHAnsi"/>
          <w:bCs/>
          <w:sz w:val="20"/>
          <w:szCs w:val="20"/>
        </w:rPr>
        <w:t>una</w:t>
      </w:r>
      <w:r w:rsidR="00FF0F00">
        <w:rPr>
          <w:rFonts w:asciiTheme="minorHAnsi" w:hAnsiTheme="minorHAnsi" w:cstheme="minorHAnsi"/>
          <w:bCs/>
          <w:sz w:val="20"/>
          <w:szCs w:val="20"/>
        </w:rPr>
        <w:t xml:space="preserve"> </w:t>
      </w:r>
    </w:p>
    <w:p w:rsidR="00EA7806" w:rsidRDefault="00A56F41" w:rsidP="00FF0F00">
      <w:pPr>
        <w:pStyle w:val="Paragrafoelenco"/>
        <w:spacing w:before="4" w:line="276" w:lineRule="auto"/>
        <w:ind w:left="360" w:right="504"/>
        <w:textAlignment w:val="baseline"/>
        <w:rPr>
          <w:rFonts w:asciiTheme="minorHAnsi" w:hAnsiTheme="minorHAnsi" w:cstheme="minorHAnsi"/>
          <w:bCs/>
          <w:sz w:val="20"/>
          <w:szCs w:val="20"/>
        </w:rPr>
      </w:pPr>
      <w:r w:rsidRPr="00C36970">
        <w:rPr>
          <w:rFonts w:asciiTheme="minorHAnsi" w:hAnsiTheme="minorHAnsi" w:cstheme="minorHAnsi"/>
          <w:bCs/>
          <w:sz w:val="20"/>
          <w:szCs w:val="20"/>
        </w:rPr>
        <w:lastRenderedPageBreak/>
        <w:t>figur</w:t>
      </w:r>
      <w:r w:rsidR="0045149F" w:rsidRPr="00C36970">
        <w:rPr>
          <w:rFonts w:asciiTheme="minorHAnsi" w:hAnsiTheme="minorHAnsi" w:cstheme="minorHAnsi"/>
          <w:bCs/>
          <w:sz w:val="20"/>
          <w:szCs w:val="20"/>
        </w:rPr>
        <w:t>a</w:t>
      </w:r>
      <w:r w:rsidRPr="00C36970">
        <w:rPr>
          <w:rFonts w:asciiTheme="minorHAnsi" w:hAnsiTheme="minorHAnsi" w:cstheme="minorHAnsi"/>
          <w:bCs/>
          <w:sz w:val="20"/>
          <w:szCs w:val="20"/>
        </w:rPr>
        <w:t xml:space="preserve"> di ICT</w:t>
      </w:r>
      <w:r w:rsidR="00FF0F00">
        <w:rPr>
          <w:rFonts w:asciiTheme="minorHAnsi" w:hAnsiTheme="minorHAnsi" w:cstheme="minorHAnsi"/>
          <w:bCs/>
          <w:sz w:val="20"/>
          <w:szCs w:val="20"/>
        </w:rPr>
        <w:t xml:space="preserve"> </w:t>
      </w:r>
      <w:r w:rsidR="00A90ABC">
        <w:rPr>
          <w:rFonts w:asciiTheme="minorHAnsi" w:hAnsiTheme="minorHAnsi" w:cstheme="minorHAnsi"/>
          <w:bCs/>
          <w:sz w:val="20"/>
          <w:szCs w:val="20"/>
        </w:rPr>
        <w:t>T</w:t>
      </w:r>
      <w:r w:rsidRPr="00EA7806">
        <w:rPr>
          <w:rFonts w:asciiTheme="minorHAnsi" w:hAnsiTheme="minorHAnsi" w:cstheme="minorHAnsi"/>
          <w:bCs/>
          <w:sz w:val="20"/>
          <w:szCs w:val="20"/>
        </w:rPr>
        <w:t>echnical</w:t>
      </w:r>
      <w:r w:rsidR="00A90ABC">
        <w:rPr>
          <w:rFonts w:asciiTheme="minorHAnsi" w:hAnsiTheme="minorHAnsi" w:cstheme="minorHAnsi"/>
          <w:bCs/>
          <w:sz w:val="20"/>
          <w:szCs w:val="20"/>
        </w:rPr>
        <w:t xml:space="preserve"> </w:t>
      </w:r>
      <w:proofErr w:type="spellStart"/>
      <w:r w:rsidRPr="00EA7806">
        <w:rPr>
          <w:rFonts w:asciiTheme="minorHAnsi" w:hAnsiTheme="minorHAnsi" w:cstheme="minorHAnsi"/>
          <w:bCs/>
          <w:sz w:val="20"/>
          <w:szCs w:val="20"/>
        </w:rPr>
        <w:t>Specialist</w:t>
      </w:r>
      <w:proofErr w:type="spellEnd"/>
      <w:r w:rsidRPr="00EA7806">
        <w:rPr>
          <w:rFonts w:asciiTheme="minorHAnsi" w:hAnsiTheme="minorHAnsi" w:cstheme="minorHAnsi"/>
          <w:bCs/>
          <w:sz w:val="20"/>
          <w:szCs w:val="20"/>
        </w:rPr>
        <w:t xml:space="preserve"> </w:t>
      </w:r>
      <w:r w:rsidR="00EA7806">
        <w:rPr>
          <w:rFonts w:asciiTheme="minorHAnsi" w:hAnsiTheme="minorHAnsi" w:cstheme="minorHAnsi"/>
          <w:bCs/>
          <w:sz w:val="20"/>
          <w:szCs w:val="20"/>
        </w:rPr>
        <w:t xml:space="preserve">in grado di </w:t>
      </w:r>
      <w:r w:rsidR="00EA7806" w:rsidRPr="00EA7806">
        <w:rPr>
          <w:rFonts w:asciiTheme="minorHAnsi" w:hAnsiTheme="minorHAnsi" w:cstheme="minorHAnsi"/>
          <w:bCs/>
          <w:sz w:val="20"/>
          <w:szCs w:val="20"/>
        </w:rPr>
        <w:t xml:space="preserve">analizzare i requisiti tecnici richiesti, di scegliere ed integrare le architetture più idonee, di configurare ed ottimizzare i sistemi, di implementare la strategia di sicurezza e </w:t>
      </w:r>
      <w:proofErr w:type="spellStart"/>
      <w:r w:rsidR="00EA7806" w:rsidRPr="00EA7806">
        <w:rPr>
          <w:rFonts w:asciiTheme="minorHAnsi" w:hAnsiTheme="minorHAnsi" w:cstheme="minorHAnsi"/>
          <w:bCs/>
          <w:sz w:val="20"/>
          <w:szCs w:val="20"/>
        </w:rPr>
        <w:t>recovery</w:t>
      </w:r>
      <w:proofErr w:type="spellEnd"/>
      <w:r w:rsidR="00EA7806" w:rsidRPr="00EA7806">
        <w:rPr>
          <w:rFonts w:asciiTheme="minorHAnsi" w:hAnsiTheme="minorHAnsi" w:cstheme="minorHAnsi"/>
          <w:bCs/>
          <w:sz w:val="20"/>
          <w:szCs w:val="20"/>
        </w:rPr>
        <w:t xml:space="preserve"> per i dati, di realizzare tutta la doc</w:t>
      </w:r>
      <w:r w:rsidR="00EA7806">
        <w:rPr>
          <w:rFonts w:asciiTheme="minorHAnsi" w:hAnsiTheme="minorHAnsi" w:cstheme="minorHAnsi"/>
          <w:bCs/>
          <w:sz w:val="20"/>
          <w:szCs w:val="20"/>
        </w:rPr>
        <w:t>umentazione tecnica di supporto?</w:t>
      </w:r>
    </w:p>
    <w:p w:rsidR="005464DC" w:rsidRPr="005464DC" w:rsidRDefault="005464DC" w:rsidP="00653F34">
      <w:pPr>
        <w:pStyle w:val="Paragrafoelenco"/>
        <w:spacing w:after="120" w:line="276" w:lineRule="auto"/>
        <w:ind w:left="360"/>
        <w:jc w:val="both"/>
        <w:rPr>
          <w:rFonts w:asciiTheme="minorHAnsi" w:hAnsiTheme="minorHAnsi" w:cstheme="minorHAnsi"/>
          <w:bCs/>
          <w:szCs w:val="40"/>
        </w:rPr>
      </w:pPr>
    </w:p>
    <w:p w:rsidR="006C76DF" w:rsidRDefault="005464DC" w:rsidP="00D62542">
      <w:pPr>
        <w:pStyle w:val="Paragrafoelenco"/>
        <w:spacing w:after="120" w:line="276" w:lineRule="auto"/>
        <w:ind w:left="360"/>
        <w:jc w:val="both"/>
        <w:rPr>
          <w:rFonts w:asciiTheme="minorHAnsi" w:hAnsiTheme="minorHAnsi" w:cs="Arial"/>
          <w:bCs/>
          <w:sz w:val="20"/>
          <w:szCs w:val="20"/>
        </w:rPr>
      </w:pPr>
      <w:r w:rsidRPr="00676B77">
        <w:rPr>
          <w:rFonts w:asciiTheme="minorHAnsi" w:hAnsiTheme="minorHAnsi" w:cstheme="minorHAnsi"/>
          <w:bCs/>
          <w:sz w:val="40"/>
          <w:szCs w:val="40"/>
        </w:rPr>
        <w:t>□</w:t>
      </w:r>
      <w:r w:rsidRPr="00676B77">
        <w:rPr>
          <w:rFonts w:asciiTheme="minorHAnsi" w:hAnsiTheme="minorHAnsi" w:cs="Arial"/>
          <w:bCs/>
          <w:sz w:val="20"/>
          <w:szCs w:val="20"/>
        </w:rPr>
        <w:t xml:space="preserve"> Si            </w:t>
      </w:r>
      <w:r w:rsidRPr="00676B77">
        <w:rPr>
          <w:rFonts w:asciiTheme="minorHAnsi" w:hAnsiTheme="minorHAnsi" w:cstheme="minorHAnsi"/>
          <w:bCs/>
          <w:sz w:val="40"/>
          <w:szCs w:val="40"/>
        </w:rPr>
        <w:t>□</w:t>
      </w:r>
      <w:r w:rsidRPr="00676B77">
        <w:rPr>
          <w:rFonts w:asciiTheme="minorHAnsi" w:hAnsiTheme="minorHAnsi" w:cs="Arial"/>
          <w:bCs/>
          <w:sz w:val="20"/>
          <w:szCs w:val="20"/>
        </w:rPr>
        <w:t xml:space="preserve"> No            </w:t>
      </w:r>
    </w:p>
    <w:p w:rsidR="00D62542" w:rsidRDefault="00D62542" w:rsidP="00D62542">
      <w:pPr>
        <w:pStyle w:val="Paragrafoelenco"/>
        <w:spacing w:after="120" w:line="276" w:lineRule="auto"/>
        <w:ind w:left="360"/>
        <w:jc w:val="both"/>
        <w:rPr>
          <w:rFonts w:asciiTheme="minorHAnsi" w:hAnsiTheme="minorHAnsi" w:cs="Arial"/>
          <w:bCs/>
          <w:sz w:val="20"/>
          <w:szCs w:val="20"/>
        </w:rPr>
      </w:pPr>
    </w:p>
    <w:p w:rsidR="0045149F" w:rsidRPr="001D2F5C" w:rsidRDefault="000D5E0C" w:rsidP="00136696">
      <w:pPr>
        <w:pStyle w:val="Paragrafoelenco"/>
        <w:numPr>
          <w:ilvl w:val="0"/>
          <w:numId w:val="4"/>
        </w:numPr>
        <w:tabs>
          <w:tab w:val="left" w:pos="360"/>
          <w:tab w:val="left" w:pos="792"/>
        </w:tabs>
        <w:spacing w:before="154" w:line="267" w:lineRule="exact"/>
        <w:textAlignment w:val="baseline"/>
        <w:rPr>
          <w:rFonts w:asciiTheme="minorHAnsi" w:hAnsiTheme="minorHAnsi" w:cstheme="minorHAnsi"/>
          <w:bCs/>
          <w:sz w:val="20"/>
          <w:szCs w:val="20"/>
        </w:rPr>
      </w:pPr>
      <w:r w:rsidRPr="0045149F">
        <w:rPr>
          <w:rFonts w:asciiTheme="minorHAnsi" w:hAnsiTheme="minorHAnsi" w:cstheme="minorHAnsi"/>
          <w:bCs/>
          <w:sz w:val="20"/>
          <w:szCs w:val="20"/>
        </w:rPr>
        <w:t xml:space="preserve">Su specifiche e puntuali indicazioni di </w:t>
      </w:r>
      <w:proofErr w:type="spellStart"/>
      <w:r w:rsidRPr="0045149F">
        <w:rPr>
          <w:rFonts w:asciiTheme="minorHAnsi" w:hAnsiTheme="minorHAnsi" w:cstheme="minorHAnsi"/>
          <w:bCs/>
          <w:sz w:val="20"/>
          <w:szCs w:val="20"/>
        </w:rPr>
        <w:t>Sogei</w:t>
      </w:r>
      <w:proofErr w:type="spellEnd"/>
      <w:r w:rsidRPr="0045149F">
        <w:rPr>
          <w:rFonts w:asciiTheme="minorHAnsi" w:hAnsiTheme="minorHAnsi" w:cstheme="minorHAnsi"/>
          <w:bCs/>
          <w:sz w:val="20"/>
          <w:szCs w:val="20"/>
        </w:rPr>
        <w:t xml:space="preserve">, e spaziando negli ambiti software descritti nella sommaria descrizione dell’iniziativa, l’azienda è in grado di garantire che i servizi sopra richiesti possano essere svolti </w:t>
      </w:r>
      <w:r w:rsidR="00C01804" w:rsidRPr="0045149F">
        <w:rPr>
          <w:rFonts w:asciiTheme="minorHAnsi" w:hAnsiTheme="minorHAnsi" w:cstheme="minorHAnsi"/>
          <w:bCs/>
          <w:sz w:val="20"/>
          <w:szCs w:val="20"/>
        </w:rPr>
        <w:t xml:space="preserve">da </w:t>
      </w:r>
      <w:r w:rsidR="00055FD3">
        <w:rPr>
          <w:rFonts w:asciiTheme="minorHAnsi" w:hAnsiTheme="minorHAnsi" w:cstheme="minorHAnsi"/>
          <w:bCs/>
          <w:sz w:val="20"/>
          <w:szCs w:val="20"/>
        </w:rPr>
        <w:t xml:space="preserve">una </w:t>
      </w:r>
      <w:r w:rsidR="00C01804" w:rsidRPr="0045149F">
        <w:rPr>
          <w:rFonts w:asciiTheme="minorHAnsi" w:hAnsiTheme="minorHAnsi" w:cstheme="minorHAnsi"/>
          <w:bCs/>
          <w:sz w:val="20"/>
          <w:szCs w:val="20"/>
        </w:rPr>
        <w:t>risors</w:t>
      </w:r>
      <w:r w:rsidR="00055FD3">
        <w:rPr>
          <w:rFonts w:asciiTheme="minorHAnsi" w:hAnsiTheme="minorHAnsi" w:cstheme="minorHAnsi"/>
          <w:bCs/>
          <w:sz w:val="20"/>
          <w:szCs w:val="20"/>
        </w:rPr>
        <w:t>a</w:t>
      </w:r>
      <w:r w:rsidR="00C01804" w:rsidRPr="0045149F">
        <w:rPr>
          <w:rFonts w:asciiTheme="minorHAnsi" w:hAnsiTheme="minorHAnsi" w:cstheme="minorHAnsi"/>
          <w:bCs/>
          <w:sz w:val="20"/>
          <w:szCs w:val="20"/>
        </w:rPr>
        <w:t xml:space="preserve"> </w:t>
      </w:r>
      <w:r w:rsidR="0045149F" w:rsidRPr="0045149F">
        <w:rPr>
          <w:rFonts w:asciiTheme="minorHAnsi" w:hAnsiTheme="minorHAnsi" w:cstheme="minorHAnsi"/>
          <w:bCs/>
          <w:sz w:val="20"/>
          <w:szCs w:val="20"/>
        </w:rPr>
        <w:t>in possesso delle seguenti certific</w:t>
      </w:r>
      <w:r w:rsidR="0045149F">
        <w:rPr>
          <w:rFonts w:asciiTheme="minorHAnsi" w:hAnsiTheme="minorHAnsi" w:cstheme="minorHAnsi"/>
          <w:bCs/>
          <w:sz w:val="20"/>
          <w:szCs w:val="20"/>
        </w:rPr>
        <w:t>a</w:t>
      </w:r>
      <w:r w:rsidR="0045149F" w:rsidRPr="0045149F">
        <w:rPr>
          <w:rFonts w:asciiTheme="minorHAnsi" w:hAnsiTheme="minorHAnsi" w:cstheme="minorHAnsi"/>
          <w:bCs/>
          <w:sz w:val="20"/>
          <w:szCs w:val="20"/>
        </w:rPr>
        <w:t xml:space="preserve">zioni: </w:t>
      </w:r>
    </w:p>
    <w:p w:rsidR="0045149F" w:rsidRPr="0045149F" w:rsidRDefault="0045149F" w:rsidP="00136696">
      <w:pPr>
        <w:numPr>
          <w:ilvl w:val="0"/>
          <w:numId w:val="5"/>
        </w:numPr>
        <w:tabs>
          <w:tab w:val="clear" w:pos="360"/>
          <w:tab w:val="left" w:pos="792"/>
        </w:tabs>
        <w:spacing w:before="154" w:line="267" w:lineRule="exact"/>
        <w:ind w:left="643" w:hanging="360"/>
        <w:textAlignment w:val="baseline"/>
        <w:rPr>
          <w:rFonts w:asciiTheme="minorHAnsi" w:hAnsiTheme="minorHAnsi" w:cstheme="minorHAnsi"/>
          <w:bCs/>
          <w:sz w:val="20"/>
          <w:szCs w:val="20"/>
        </w:rPr>
      </w:pPr>
      <w:proofErr w:type="spellStart"/>
      <w:r w:rsidRPr="0045149F">
        <w:rPr>
          <w:rFonts w:asciiTheme="minorHAnsi" w:hAnsiTheme="minorHAnsi" w:cstheme="minorHAnsi"/>
          <w:bCs/>
          <w:sz w:val="20"/>
          <w:szCs w:val="20"/>
        </w:rPr>
        <w:t>MongoDB</w:t>
      </w:r>
      <w:proofErr w:type="spellEnd"/>
      <w:r w:rsidRPr="0045149F">
        <w:rPr>
          <w:rFonts w:asciiTheme="minorHAnsi" w:hAnsiTheme="minorHAnsi" w:cstheme="minorHAnsi"/>
          <w:bCs/>
          <w:sz w:val="20"/>
          <w:szCs w:val="20"/>
        </w:rPr>
        <w:t xml:space="preserve"> Developer Associate</w:t>
      </w:r>
    </w:p>
    <w:p w:rsidR="0045149F" w:rsidRDefault="0045149F" w:rsidP="00136696">
      <w:pPr>
        <w:numPr>
          <w:ilvl w:val="0"/>
          <w:numId w:val="5"/>
        </w:numPr>
        <w:tabs>
          <w:tab w:val="clear" w:pos="360"/>
          <w:tab w:val="left" w:pos="792"/>
        </w:tabs>
        <w:spacing w:before="155" w:line="267" w:lineRule="exact"/>
        <w:ind w:left="643" w:hanging="360"/>
        <w:textAlignment w:val="baseline"/>
        <w:rPr>
          <w:rFonts w:asciiTheme="minorHAnsi" w:hAnsiTheme="minorHAnsi" w:cstheme="minorHAnsi"/>
          <w:bCs/>
          <w:sz w:val="20"/>
          <w:szCs w:val="20"/>
        </w:rPr>
      </w:pPr>
      <w:proofErr w:type="spellStart"/>
      <w:r w:rsidRPr="0045149F">
        <w:rPr>
          <w:rFonts w:asciiTheme="minorHAnsi" w:hAnsiTheme="minorHAnsi" w:cstheme="minorHAnsi"/>
          <w:bCs/>
          <w:sz w:val="20"/>
          <w:szCs w:val="20"/>
        </w:rPr>
        <w:t>MongoDB</w:t>
      </w:r>
      <w:proofErr w:type="spellEnd"/>
      <w:r w:rsidRPr="0045149F">
        <w:rPr>
          <w:rFonts w:asciiTheme="minorHAnsi" w:hAnsiTheme="minorHAnsi" w:cstheme="minorHAnsi"/>
          <w:bCs/>
          <w:sz w:val="20"/>
          <w:szCs w:val="20"/>
        </w:rPr>
        <w:t xml:space="preserve"> DBA Associate</w:t>
      </w:r>
    </w:p>
    <w:p w:rsidR="00547607" w:rsidRDefault="0045149F" w:rsidP="00AB23CD">
      <w:pPr>
        <w:numPr>
          <w:ilvl w:val="0"/>
          <w:numId w:val="5"/>
        </w:numPr>
        <w:tabs>
          <w:tab w:val="clear" w:pos="360"/>
          <w:tab w:val="left" w:pos="792"/>
        </w:tabs>
        <w:spacing w:before="155" w:line="267" w:lineRule="exact"/>
        <w:ind w:left="643" w:hanging="360"/>
        <w:textAlignment w:val="baseline"/>
        <w:rPr>
          <w:rFonts w:asciiTheme="minorHAnsi" w:hAnsiTheme="minorHAnsi" w:cstheme="minorHAnsi"/>
          <w:bCs/>
          <w:sz w:val="20"/>
          <w:szCs w:val="20"/>
        </w:rPr>
      </w:pPr>
      <w:r w:rsidRPr="00AB23CD">
        <w:rPr>
          <w:rFonts w:asciiTheme="minorHAnsi" w:hAnsiTheme="minorHAnsi" w:cstheme="minorHAnsi"/>
          <w:bCs/>
          <w:sz w:val="20"/>
          <w:szCs w:val="20"/>
        </w:rPr>
        <w:t xml:space="preserve">PMI PMP o PRINCE2 </w:t>
      </w:r>
      <w:proofErr w:type="spellStart"/>
      <w:r w:rsidRPr="00AB23CD">
        <w:rPr>
          <w:rFonts w:asciiTheme="minorHAnsi" w:hAnsiTheme="minorHAnsi" w:cstheme="minorHAnsi"/>
          <w:bCs/>
          <w:sz w:val="20"/>
          <w:szCs w:val="20"/>
        </w:rPr>
        <w:t>Practitioner</w:t>
      </w:r>
      <w:proofErr w:type="spellEnd"/>
    </w:p>
    <w:p w:rsidR="00093413" w:rsidRPr="00AB23CD" w:rsidRDefault="00093413" w:rsidP="00093413">
      <w:pPr>
        <w:tabs>
          <w:tab w:val="left" w:pos="360"/>
          <w:tab w:val="left" w:pos="792"/>
        </w:tabs>
        <w:spacing w:before="155" w:line="267" w:lineRule="exact"/>
        <w:ind w:left="283"/>
        <w:textAlignment w:val="baseline"/>
        <w:rPr>
          <w:rFonts w:asciiTheme="minorHAnsi" w:hAnsiTheme="minorHAnsi" w:cstheme="minorHAnsi"/>
          <w:bCs/>
          <w:sz w:val="20"/>
          <w:szCs w:val="20"/>
        </w:rPr>
      </w:pPr>
    </w:p>
    <w:p w:rsidR="00093413" w:rsidRPr="00093413" w:rsidRDefault="00093413" w:rsidP="00093413">
      <w:pPr>
        <w:spacing w:after="120" w:line="276" w:lineRule="auto"/>
        <w:ind w:firstLine="283"/>
        <w:jc w:val="both"/>
        <w:rPr>
          <w:rFonts w:asciiTheme="minorHAnsi" w:hAnsiTheme="minorHAnsi" w:cs="Arial"/>
          <w:bCs/>
          <w:sz w:val="20"/>
          <w:szCs w:val="20"/>
        </w:rPr>
      </w:pPr>
      <w:r w:rsidRPr="00093413">
        <w:rPr>
          <w:rFonts w:asciiTheme="minorHAnsi" w:hAnsiTheme="minorHAnsi" w:cstheme="minorHAnsi"/>
          <w:bCs/>
          <w:sz w:val="40"/>
          <w:szCs w:val="40"/>
        </w:rPr>
        <w:t>□</w:t>
      </w:r>
      <w:r w:rsidRPr="00093413">
        <w:rPr>
          <w:rFonts w:asciiTheme="minorHAnsi" w:hAnsiTheme="minorHAnsi" w:cs="Arial"/>
          <w:bCs/>
          <w:sz w:val="20"/>
          <w:szCs w:val="20"/>
        </w:rPr>
        <w:t xml:space="preserve"> Si            </w:t>
      </w:r>
      <w:r w:rsidRPr="00093413">
        <w:rPr>
          <w:rFonts w:asciiTheme="minorHAnsi" w:hAnsiTheme="minorHAnsi" w:cstheme="minorHAnsi"/>
          <w:bCs/>
          <w:sz w:val="40"/>
          <w:szCs w:val="40"/>
        </w:rPr>
        <w:t>□</w:t>
      </w:r>
      <w:r w:rsidRPr="00093413">
        <w:rPr>
          <w:rFonts w:asciiTheme="minorHAnsi" w:hAnsiTheme="minorHAnsi" w:cs="Arial"/>
          <w:bCs/>
          <w:sz w:val="20"/>
          <w:szCs w:val="20"/>
        </w:rPr>
        <w:t xml:space="preserve"> No            </w:t>
      </w:r>
    </w:p>
    <w:p w:rsidR="00AD6E0F" w:rsidRDefault="00AD6E0F" w:rsidP="00AD6E0F">
      <w:pPr>
        <w:pStyle w:val="Paragrafoelenco"/>
        <w:numPr>
          <w:ilvl w:val="0"/>
          <w:numId w:val="4"/>
        </w:numPr>
        <w:tabs>
          <w:tab w:val="left" w:pos="360"/>
          <w:tab w:val="left" w:pos="792"/>
        </w:tabs>
        <w:spacing w:before="154" w:line="267" w:lineRule="exact"/>
        <w:textAlignment w:val="baseline"/>
        <w:rPr>
          <w:rFonts w:asciiTheme="minorHAnsi" w:hAnsiTheme="minorHAnsi" w:cstheme="minorHAnsi"/>
          <w:bCs/>
          <w:sz w:val="20"/>
          <w:szCs w:val="20"/>
        </w:rPr>
      </w:pPr>
      <w:r w:rsidRPr="009459FA">
        <w:rPr>
          <w:rFonts w:asciiTheme="minorHAnsi" w:hAnsiTheme="minorHAnsi" w:cstheme="minorHAnsi"/>
          <w:bCs/>
          <w:sz w:val="20"/>
          <w:szCs w:val="20"/>
        </w:rPr>
        <w:t xml:space="preserve">La figura di ICT Technical </w:t>
      </w:r>
      <w:proofErr w:type="spellStart"/>
      <w:r w:rsidRPr="009459FA">
        <w:rPr>
          <w:rFonts w:asciiTheme="minorHAnsi" w:hAnsiTheme="minorHAnsi" w:cstheme="minorHAnsi"/>
          <w:bCs/>
          <w:sz w:val="20"/>
          <w:szCs w:val="20"/>
        </w:rPr>
        <w:t>Specialist</w:t>
      </w:r>
      <w:proofErr w:type="spellEnd"/>
      <w:r w:rsidRPr="009459FA">
        <w:rPr>
          <w:rFonts w:asciiTheme="minorHAnsi" w:hAnsiTheme="minorHAnsi" w:cstheme="minorHAnsi"/>
          <w:bCs/>
          <w:sz w:val="20"/>
          <w:szCs w:val="20"/>
        </w:rPr>
        <w:t xml:space="preserve"> </w:t>
      </w:r>
      <w:r w:rsidR="00D245BF" w:rsidRPr="009459FA">
        <w:rPr>
          <w:rFonts w:asciiTheme="minorHAnsi" w:hAnsiTheme="minorHAnsi" w:cstheme="minorHAnsi"/>
          <w:bCs/>
          <w:sz w:val="20"/>
          <w:szCs w:val="20"/>
        </w:rPr>
        <w:t xml:space="preserve">messa disposizione di </w:t>
      </w:r>
      <w:proofErr w:type="spellStart"/>
      <w:r w:rsidR="00D245BF" w:rsidRPr="009459FA">
        <w:rPr>
          <w:rFonts w:asciiTheme="minorHAnsi" w:hAnsiTheme="minorHAnsi" w:cstheme="minorHAnsi"/>
          <w:bCs/>
          <w:sz w:val="20"/>
          <w:szCs w:val="20"/>
        </w:rPr>
        <w:t>Sogei</w:t>
      </w:r>
      <w:proofErr w:type="spellEnd"/>
      <w:r w:rsidR="00D245BF" w:rsidRPr="009459FA">
        <w:rPr>
          <w:rFonts w:asciiTheme="minorHAnsi" w:hAnsiTheme="minorHAnsi" w:cstheme="minorHAnsi"/>
          <w:bCs/>
          <w:sz w:val="20"/>
          <w:szCs w:val="20"/>
        </w:rPr>
        <w:t xml:space="preserve"> </w:t>
      </w:r>
      <w:r w:rsidRPr="009459FA">
        <w:rPr>
          <w:rFonts w:asciiTheme="minorHAnsi" w:hAnsiTheme="minorHAnsi" w:cstheme="minorHAnsi"/>
          <w:bCs/>
          <w:sz w:val="20"/>
          <w:szCs w:val="20"/>
        </w:rPr>
        <w:t>è un</w:t>
      </w:r>
      <w:r w:rsidR="0025079D" w:rsidRPr="009459FA">
        <w:rPr>
          <w:rFonts w:asciiTheme="minorHAnsi" w:hAnsiTheme="minorHAnsi" w:cstheme="minorHAnsi"/>
          <w:bCs/>
          <w:sz w:val="20"/>
          <w:szCs w:val="20"/>
        </w:rPr>
        <w:t xml:space="preserve"> dipendente della società </w:t>
      </w:r>
      <w:proofErr w:type="spellStart"/>
      <w:r w:rsidRPr="009459FA">
        <w:rPr>
          <w:rFonts w:asciiTheme="minorHAnsi" w:hAnsiTheme="minorHAnsi" w:cstheme="minorHAnsi"/>
          <w:bCs/>
          <w:sz w:val="20"/>
          <w:szCs w:val="20"/>
        </w:rPr>
        <w:t>MongoDB</w:t>
      </w:r>
      <w:proofErr w:type="spellEnd"/>
      <w:r w:rsidRPr="009459FA">
        <w:rPr>
          <w:rFonts w:asciiTheme="minorHAnsi" w:hAnsiTheme="minorHAnsi" w:cstheme="minorHAnsi"/>
          <w:bCs/>
          <w:sz w:val="20"/>
          <w:szCs w:val="20"/>
        </w:rPr>
        <w:t xml:space="preserve"> o è propria dell’azienda?</w:t>
      </w:r>
    </w:p>
    <w:p w:rsidR="009459FA" w:rsidRPr="009459FA" w:rsidRDefault="009459FA" w:rsidP="009459FA">
      <w:pPr>
        <w:tabs>
          <w:tab w:val="left" w:pos="360"/>
          <w:tab w:val="left" w:pos="792"/>
        </w:tabs>
        <w:spacing w:before="154" w:line="267" w:lineRule="exact"/>
        <w:textAlignment w:val="baseline"/>
        <w:rPr>
          <w:rFonts w:asciiTheme="minorHAnsi" w:hAnsiTheme="minorHAnsi" w:cstheme="minorHAnsi"/>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459FA" w:rsidTr="005B1FE3">
        <w:trPr>
          <w:trHeight w:val="1824"/>
        </w:trPr>
        <w:tc>
          <w:tcPr>
            <w:tcW w:w="8494" w:type="dxa"/>
            <w:shd w:val="clear" w:color="auto" w:fill="F2F2F2" w:themeFill="background1" w:themeFillShade="F2"/>
          </w:tcPr>
          <w:p w:rsidR="009459FA" w:rsidRPr="009459FA" w:rsidRDefault="009459FA" w:rsidP="009459FA">
            <w:pPr>
              <w:pStyle w:val="Paragrafoelenco"/>
              <w:ind w:left="360"/>
              <w:jc w:val="both"/>
              <w:rPr>
                <w:rFonts w:asciiTheme="minorHAnsi" w:hAnsiTheme="minorHAnsi" w:cs="Arial"/>
                <w:bCs/>
                <w:sz w:val="20"/>
                <w:szCs w:val="20"/>
              </w:rPr>
            </w:pPr>
          </w:p>
        </w:tc>
      </w:tr>
    </w:tbl>
    <w:p w:rsidR="009459FA" w:rsidRDefault="009459FA" w:rsidP="009459FA">
      <w:pPr>
        <w:spacing w:line="360" w:lineRule="auto"/>
        <w:ind w:left="284"/>
        <w:jc w:val="both"/>
        <w:rPr>
          <w:rFonts w:asciiTheme="minorHAnsi" w:hAnsiTheme="minorHAnsi" w:cs="Arial"/>
          <w:bCs/>
          <w:sz w:val="22"/>
          <w:szCs w:val="22"/>
        </w:rPr>
      </w:pPr>
    </w:p>
    <w:p w:rsidR="005F2BE7" w:rsidRPr="0031270C" w:rsidRDefault="00AD50AF" w:rsidP="00136696">
      <w:pPr>
        <w:pStyle w:val="Titolo2"/>
        <w:numPr>
          <w:ilvl w:val="0"/>
          <w:numId w:val="4"/>
        </w:numPr>
        <w:tabs>
          <w:tab w:val="clear" w:pos="360"/>
          <w:tab w:val="num" w:pos="648"/>
        </w:tabs>
        <w:spacing w:before="281" w:after="120" w:line="276" w:lineRule="auto"/>
        <w:ind w:right="216"/>
        <w:jc w:val="both"/>
        <w:textAlignment w:val="baseline"/>
        <w:rPr>
          <w:rFonts w:asciiTheme="minorHAnsi" w:eastAsia="Times New Roman" w:hAnsiTheme="minorHAnsi" w:cstheme="minorHAnsi"/>
          <w:bCs/>
          <w:color w:val="auto"/>
          <w:sz w:val="20"/>
          <w:szCs w:val="20"/>
        </w:rPr>
      </w:pPr>
      <w:r w:rsidRPr="0031270C">
        <w:rPr>
          <w:rFonts w:asciiTheme="minorHAnsi" w:eastAsia="Times New Roman" w:hAnsiTheme="minorHAnsi" w:cstheme="minorHAnsi"/>
          <w:bCs/>
          <w:color w:val="auto"/>
          <w:sz w:val="20"/>
          <w:szCs w:val="20"/>
        </w:rPr>
        <w:t xml:space="preserve">Dato l’ambito software descritto nella sommaria descrizione dell’iniziativa, l’azienda è in grado di mettere a disposizione di </w:t>
      </w:r>
      <w:proofErr w:type="spellStart"/>
      <w:r w:rsidRPr="0031270C">
        <w:rPr>
          <w:rFonts w:asciiTheme="minorHAnsi" w:eastAsia="Times New Roman" w:hAnsiTheme="minorHAnsi" w:cstheme="minorHAnsi"/>
          <w:bCs/>
          <w:color w:val="auto"/>
          <w:sz w:val="20"/>
          <w:szCs w:val="20"/>
        </w:rPr>
        <w:t>Sogei</w:t>
      </w:r>
      <w:proofErr w:type="spellEnd"/>
      <w:r w:rsidR="00547607" w:rsidRPr="0031270C">
        <w:rPr>
          <w:rFonts w:asciiTheme="minorHAnsi" w:eastAsia="Times New Roman" w:hAnsiTheme="minorHAnsi" w:cstheme="minorHAnsi"/>
          <w:bCs/>
          <w:color w:val="auto"/>
          <w:sz w:val="20"/>
          <w:szCs w:val="20"/>
        </w:rPr>
        <w:t xml:space="preserve"> </w:t>
      </w:r>
      <w:r w:rsidR="00547607" w:rsidRPr="0031270C">
        <w:rPr>
          <w:rFonts w:asciiTheme="minorHAnsi" w:eastAsia="Times New Roman" w:hAnsiTheme="minorHAnsi" w:cstheme="minorHAnsi"/>
          <w:bCs/>
          <w:color w:val="auto"/>
          <w:sz w:val="20"/>
          <w:szCs w:val="20"/>
          <w:u w:val="single"/>
        </w:rPr>
        <w:t>un</w:t>
      </w:r>
      <w:r w:rsidR="00BA39F1">
        <w:rPr>
          <w:rFonts w:asciiTheme="minorHAnsi" w:eastAsia="Times New Roman" w:hAnsiTheme="minorHAnsi" w:cstheme="minorHAnsi"/>
          <w:bCs/>
          <w:color w:val="auto"/>
          <w:sz w:val="20"/>
          <w:szCs w:val="20"/>
          <w:u w:val="single"/>
        </w:rPr>
        <w:t xml:space="preserve">a </w:t>
      </w:r>
      <w:r w:rsidR="00547607" w:rsidRPr="0031270C">
        <w:rPr>
          <w:rFonts w:asciiTheme="minorHAnsi" w:eastAsia="Times New Roman" w:hAnsiTheme="minorHAnsi" w:cstheme="minorHAnsi"/>
          <w:bCs/>
          <w:color w:val="auto"/>
          <w:sz w:val="20"/>
          <w:szCs w:val="20"/>
          <w:u w:val="single"/>
        </w:rPr>
        <w:t xml:space="preserve">ulteriore risorsa </w:t>
      </w:r>
      <w:r w:rsidR="00BA39F1">
        <w:rPr>
          <w:rFonts w:asciiTheme="minorHAnsi" w:eastAsia="Times New Roman" w:hAnsiTheme="minorHAnsi" w:cstheme="minorHAnsi"/>
          <w:bCs/>
          <w:color w:val="auto"/>
          <w:sz w:val="20"/>
          <w:szCs w:val="20"/>
          <w:u w:val="single"/>
        </w:rPr>
        <w:t>per il</w:t>
      </w:r>
      <w:r w:rsidR="00547607" w:rsidRPr="0031270C">
        <w:rPr>
          <w:rFonts w:asciiTheme="minorHAnsi" w:eastAsia="Times New Roman" w:hAnsiTheme="minorHAnsi" w:cstheme="minorHAnsi"/>
          <w:bCs/>
          <w:color w:val="auto"/>
          <w:sz w:val="20"/>
          <w:szCs w:val="20"/>
          <w:u w:val="single"/>
        </w:rPr>
        <w:t xml:space="preserve"> supporto avanzato </w:t>
      </w:r>
      <w:proofErr w:type="spellStart"/>
      <w:r w:rsidR="00547607" w:rsidRPr="0031270C">
        <w:rPr>
          <w:rFonts w:asciiTheme="minorHAnsi" w:eastAsia="Times New Roman" w:hAnsiTheme="minorHAnsi" w:cstheme="minorHAnsi"/>
          <w:bCs/>
          <w:color w:val="auto"/>
          <w:sz w:val="20"/>
          <w:szCs w:val="20"/>
          <w:u w:val="single"/>
        </w:rPr>
        <w:t>Mongo</w:t>
      </w:r>
      <w:r w:rsidR="00457A80" w:rsidRPr="0031270C">
        <w:rPr>
          <w:rFonts w:asciiTheme="minorHAnsi" w:eastAsia="Times New Roman" w:hAnsiTheme="minorHAnsi" w:cstheme="minorHAnsi"/>
          <w:bCs/>
          <w:color w:val="auto"/>
          <w:sz w:val="20"/>
          <w:szCs w:val="20"/>
          <w:u w:val="single"/>
        </w:rPr>
        <w:t>DB</w:t>
      </w:r>
      <w:proofErr w:type="spellEnd"/>
      <w:r w:rsidR="00547607" w:rsidRPr="0031270C">
        <w:rPr>
          <w:rFonts w:asciiTheme="minorHAnsi" w:eastAsia="Times New Roman" w:hAnsiTheme="minorHAnsi" w:cstheme="minorHAnsi"/>
          <w:bCs/>
          <w:color w:val="auto"/>
          <w:sz w:val="20"/>
          <w:szCs w:val="20"/>
          <w:u w:val="single"/>
        </w:rPr>
        <w:t xml:space="preserve"> </w:t>
      </w:r>
      <w:r w:rsidR="00547607" w:rsidRPr="0031270C">
        <w:rPr>
          <w:rFonts w:asciiTheme="minorHAnsi" w:eastAsia="Times New Roman" w:hAnsiTheme="minorHAnsi" w:cstheme="minorHAnsi"/>
          <w:bCs/>
          <w:color w:val="auto"/>
          <w:sz w:val="20"/>
          <w:szCs w:val="20"/>
        </w:rPr>
        <w:t>(</w:t>
      </w:r>
      <w:proofErr w:type="spellStart"/>
      <w:r w:rsidR="00547607" w:rsidRPr="0031270C">
        <w:rPr>
          <w:rFonts w:asciiTheme="minorHAnsi" w:eastAsia="Times New Roman" w:hAnsiTheme="minorHAnsi" w:cstheme="minorHAnsi"/>
          <w:bCs/>
          <w:color w:val="auto"/>
          <w:sz w:val="20"/>
          <w:szCs w:val="20"/>
        </w:rPr>
        <w:t>Named</w:t>
      </w:r>
      <w:proofErr w:type="spellEnd"/>
      <w:r w:rsidR="00547607" w:rsidRPr="0031270C">
        <w:rPr>
          <w:rFonts w:asciiTheme="minorHAnsi" w:eastAsia="Times New Roman" w:hAnsiTheme="minorHAnsi" w:cstheme="minorHAnsi"/>
          <w:bCs/>
          <w:color w:val="auto"/>
          <w:sz w:val="20"/>
          <w:szCs w:val="20"/>
        </w:rPr>
        <w:t xml:space="preserve"> Technical </w:t>
      </w:r>
      <w:proofErr w:type="spellStart"/>
      <w:r w:rsidR="00547607" w:rsidRPr="0031270C">
        <w:rPr>
          <w:rFonts w:asciiTheme="minorHAnsi" w:eastAsia="Times New Roman" w:hAnsiTheme="minorHAnsi" w:cstheme="minorHAnsi"/>
          <w:bCs/>
          <w:color w:val="auto"/>
          <w:sz w:val="20"/>
          <w:szCs w:val="20"/>
        </w:rPr>
        <w:t>Support</w:t>
      </w:r>
      <w:proofErr w:type="spellEnd"/>
      <w:r w:rsidR="00547607" w:rsidRPr="0031270C">
        <w:rPr>
          <w:rFonts w:asciiTheme="minorHAnsi" w:eastAsia="Times New Roman" w:hAnsiTheme="minorHAnsi" w:cstheme="minorHAnsi"/>
          <w:bCs/>
          <w:color w:val="auto"/>
          <w:sz w:val="20"/>
          <w:szCs w:val="20"/>
        </w:rPr>
        <w:t xml:space="preserve"> </w:t>
      </w:r>
      <w:proofErr w:type="spellStart"/>
      <w:r w:rsidR="00547607" w:rsidRPr="0031270C">
        <w:rPr>
          <w:rFonts w:asciiTheme="minorHAnsi" w:eastAsia="Times New Roman" w:hAnsiTheme="minorHAnsi" w:cstheme="minorHAnsi"/>
          <w:bCs/>
          <w:color w:val="auto"/>
          <w:sz w:val="20"/>
          <w:szCs w:val="20"/>
        </w:rPr>
        <w:t>Engineer</w:t>
      </w:r>
      <w:proofErr w:type="spellEnd"/>
      <w:r w:rsidR="00457A80" w:rsidRPr="0031270C">
        <w:rPr>
          <w:rFonts w:asciiTheme="minorHAnsi" w:eastAsia="Times New Roman" w:hAnsiTheme="minorHAnsi" w:cstheme="minorHAnsi"/>
          <w:bCs/>
          <w:color w:val="auto"/>
          <w:sz w:val="20"/>
          <w:szCs w:val="20"/>
        </w:rPr>
        <w:t xml:space="preserve"> </w:t>
      </w:r>
      <w:r w:rsidR="00547607" w:rsidRPr="0031270C">
        <w:rPr>
          <w:rFonts w:asciiTheme="minorHAnsi" w:eastAsia="Times New Roman" w:hAnsiTheme="minorHAnsi" w:cstheme="minorHAnsi"/>
          <w:bCs/>
          <w:color w:val="auto"/>
          <w:sz w:val="20"/>
          <w:szCs w:val="20"/>
        </w:rPr>
        <w:t>(NTSE)</w:t>
      </w:r>
      <w:r w:rsidR="00457A80" w:rsidRPr="0031270C">
        <w:rPr>
          <w:rFonts w:asciiTheme="minorHAnsi" w:eastAsia="Times New Roman" w:hAnsiTheme="minorHAnsi" w:cstheme="minorHAnsi"/>
          <w:bCs/>
          <w:color w:val="auto"/>
          <w:sz w:val="20"/>
          <w:szCs w:val="20"/>
        </w:rPr>
        <w:t xml:space="preserve">) </w:t>
      </w:r>
      <w:r w:rsidR="00547607" w:rsidRPr="0031270C">
        <w:rPr>
          <w:rFonts w:asciiTheme="minorHAnsi" w:eastAsia="Times New Roman" w:hAnsiTheme="minorHAnsi" w:cstheme="minorHAnsi"/>
          <w:bCs/>
          <w:color w:val="auto"/>
          <w:sz w:val="20"/>
          <w:szCs w:val="20"/>
        </w:rPr>
        <w:t xml:space="preserve">che preveda la presenza di un ingegnere del team di supporto </w:t>
      </w:r>
      <w:proofErr w:type="spellStart"/>
      <w:r w:rsidR="00547607" w:rsidRPr="0031270C">
        <w:rPr>
          <w:rFonts w:asciiTheme="minorHAnsi" w:eastAsia="Times New Roman" w:hAnsiTheme="minorHAnsi" w:cstheme="minorHAnsi"/>
          <w:bCs/>
          <w:color w:val="auto"/>
          <w:sz w:val="20"/>
          <w:szCs w:val="20"/>
        </w:rPr>
        <w:t>MongoDB</w:t>
      </w:r>
      <w:proofErr w:type="spellEnd"/>
      <w:r w:rsidR="00547607" w:rsidRPr="0031270C">
        <w:rPr>
          <w:rFonts w:asciiTheme="minorHAnsi" w:eastAsia="Times New Roman" w:hAnsiTheme="minorHAnsi" w:cstheme="minorHAnsi"/>
          <w:bCs/>
          <w:color w:val="auto"/>
          <w:sz w:val="20"/>
          <w:szCs w:val="20"/>
        </w:rPr>
        <w:t xml:space="preserve">, per assicurare un servizio proattivo </w:t>
      </w:r>
      <w:r w:rsidR="00024E96">
        <w:rPr>
          <w:rFonts w:asciiTheme="minorHAnsi" w:eastAsia="Times New Roman" w:hAnsiTheme="minorHAnsi" w:cstheme="minorHAnsi"/>
          <w:bCs/>
          <w:color w:val="auto"/>
          <w:sz w:val="20"/>
          <w:szCs w:val="20"/>
        </w:rPr>
        <w:t xml:space="preserve">e cadenzato in maniera organica? </w:t>
      </w:r>
      <w:r w:rsidR="00547607" w:rsidRPr="0031270C">
        <w:rPr>
          <w:rFonts w:asciiTheme="minorHAnsi" w:eastAsia="Times New Roman" w:hAnsiTheme="minorHAnsi" w:cstheme="minorHAnsi"/>
          <w:bCs/>
          <w:color w:val="auto"/>
          <w:sz w:val="20"/>
          <w:szCs w:val="20"/>
        </w:rPr>
        <w:t xml:space="preserve"> Il referente sarà uno degli esperti del team </w:t>
      </w:r>
      <w:proofErr w:type="spellStart"/>
      <w:r w:rsidR="00547607" w:rsidRPr="0031270C">
        <w:rPr>
          <w:rFonts w:asciiTheme="minorHAnsi" w:eastAsia="Times New Roman" w:hAnsiTheme="minorHAnsi" w:cstheme="minorHAnsi"/>
          <w:bCs/>
          <w:color w:val="auto"/>
          <w:sz w:val="20"/>
          <w:szCs w:val="20"/>
        </w:rPr>
        <w:t>engineering</w:t>
      </w:r>
      <w:proofErr w:type="spellEnd"/>
      <w:r w:rsidR="00547607" w:rsidRPr="0031270C">
        <w:rPr>
          <w:rFonts w:asciiTheme="minorHAnsi" w:eastAsia="Times New Roman" w:hAnsiTheme="minorHAnsi" w:cstheme="minorHAnsi"/>
          <w:bCs/>
          <w:color w:val="auto"/>
          <w:sz w:val="20"/>
          <w:szCs w:val="20"/>
        </w:rPr>
        <w:t xml:space="preserve"> &amp; core </w:t>
      </w:r>
      <w:proofErr w:type="spellStart"/>
      <w:r w:rsidR="00547607" w:rsidRPr="0031270C">
        <w:rPr>
          <w:rFonts w:asciiTheme="minorHAnsi" w:eastAsia="Times New Roman" w:hAnsiTheme="minorHAnsi" w:cstheme="minorHAnsi"/>
          <w:bCs/>
          <w:color w:val="auto"/>
          <w:sz w:val="20"/>
          <w:szCs w:val="20"/>
        </w:rPr>
        <w:t>MongoDB</w:t>
      </w:r>
      <w:proofErr w:type="spellEnd"/>
      <w:r w:rsidR="00024E96">
        <w:rPr>
          <w:rFonts w:asciiTheme="minorHAnsi" w:eastAsia="Times New Roman" w:hAnsiTheme="minorHAnsi" w:cstheme="minorHAnsi"/>
          <w:bCs/>
          <w:color w:val="auto"/>
          <w:sz w:val="20"/>
          <w:szCs w:val="20"/>
        </w:rPr>
        <w:t xml:space="preserve"> e </w:t>
      </w:r>
      <w:r w:rsidR="00547607" w:rsidRPr="0031270C">
        <w:rPr>
          <w:rFonts w:asciiTheme="minorHAnsi" w:eastAsia="Times New Roman" w:hAnsiTheme="minorHAnsi" w:cstheme="minorHAnsi"/>
          <w:bCs/>
          <w:color w:val="auto"/>
          <w:sz w:val="20"/>
          <w:szCs w:val="20"/>
        </w:rPr>
        <w:t xml:space="preserve">acquisirà conoscenza delle applicazioni/architetture di </w:t>
      </w:r>
      <w:proofErr w:type="spellStart"/>
      <w:r w:rsidR="00547607" w:rsidRPr="0031270C">
        <w:rPr>
          <w:rFonts w:asciiTheme="minorHAnsi" w:eastAsia="Times New Roman" w:hAnsiTheme="minorHAnsi" w:cstheme="minorHAnsi"/>
          <w:bCs/>
          <w:color w:val="auto"/>
          <w:sz w:val="20"/>
          <w:szCs w:val="20"/>
        </w:rPr>
        <w:t>MongoDB</w:t>
      </w:r>
      <w:proofErr w:type="spellEnd"/>
      <w:r w:rsidR="00547607" w:rsidRPr="0031270C">
        <w:rPr>
          <w:rFonts w:asciiTheme="minorHAnsi" w:eastAsia="Times New Roman" w:hAnsiTheme="minorHAnsi" w:cstheme="minorHAnsi"/>
          <w:bCs/>
          <w:color w:val="auto"/>
          <w:sz w:val="20"/>
          <w:szCs w:val="20"/>
        </w:rPr>
        <w:t xml:space="preserve"> in </w:t>
      </w:r>
      <w:proofErr w:type="spellStart"/>
      <w:r w:rsidR="00547607" w:rsidRPr="0031270C">
        <w:rPr>
          <w:rFonts w:asciiTheme="minorHAnsi" w:eastAsia="Times New Roman" w:hAnsiTheme="minorHAnsi" w:cstheme="minorHAnsi"/>
          <w:bCs/>
          <w:color w:val="auto"/>
          <w:sz w:val="20"/>
          <w:szCs w:val="20"/>
        </w:rPr>
        <w:t>Sogei</w:t>
      </w:r>
      <w:proofErr w:type="spellEnd"/>
      <w:r w:rsidR="00547607" w:rsidRPr="0031270C">
        <w:rPr>
          <w:rFonts w:asciiTheme="minorHAnsi" w:eastAsia="Times New Roman" w:hAnsiTheme="minorHAnsi" w:cstheme="minorHAnsi"/>
          <w:bCs/>
          <w:color w:val="auto"/>
          <w:sz w:val="20"/>
          <w:szCs w:val="20"/>
        </w:rPr>
        <w:t xml:space="preserve"> per assicurare presa in carico e risoluzione dei ticket, oltre alla gestione di </w:t>
      </w:r>
      <w:proofErr w:type="spellStart"/>
      <w:r w:rsidR="00547607" w:rsidRPr="0031270C">
        <w:rPr>
          <w:rFonts w:asciiTheme="minorHAnsi" w:eastAsia="Times New Roman" w:hAnsiTheme="minorHAnsi" w:cstheme="minorHAnsi"/>
          <w:bCs/>
          <w:color w:val="auto"/>
          <w:sz w:val="20"/>
          <w:szCs w:val="20"/>
        </w:rPr>
        <w:t>sync</w:t>
      </w:r>
      <w:proofErr w:type="spellEnd"/>
      <w:r w:rsidR="00547607" w:rsidRPr="0031270C">
        <w:rPr>
          <w:rFonts w:asciiTheme="minorHAnsi" w:eastAsia="Times New Roman" w:hAnsiTheme="minorHAnsi" w:cstheme="minorHAnsi"/>
          <w:bCs/>
          <w:color w:val="auto"/>
          <w:sz w:val="20"/>
          <w:szCs w:val="20"/>
        </w:rPr>
        <w:t xml:space="preserve"> ricorrenti settimanali per rivedere eventuali criticità, </w:t>
      </w:r>
      <w:proofErr w:type="spellStart"/>
      <w:r w:rsidR="00547607" w:rsidRPr="0031270C">
        <w:rPr>
          <w:rFonts w:asciiTheme="minorHAnsi" w:eastAsia="Times New Roman" w:hAnsiTheme="minorHAnsi" w:cstheme="minorHAnsi"/>
          <w:bCs/>
          <w:color w:val="auto"/>
          <w:sz w:val="20"/>
          <w:szCs w:val="20"/>
        </w:rPr>
        <w:t>step</w:t>
      </w:r>
      <w:proofErr w:type="spellEnd"/>
      <w:r w:rsidR="00547607" w:rsidRPr="0031270C">
        <w:rPr>
          <w:rFonts w:asciiTheme="minorHAnsi" w:eastAsia="Times New Roman" w:hAnsiTheme="minorHAnsi" w:cstheme="minorHAnsi"/>
          <w:bCs/>
          <w:color w:val="auto"/>
          <w:sz w:val="20"/>
          <w:szCs w:val="20"/>
        </w:rPr>
        <w:t xml:space="preserve"> di risoluzione, etc.</w:t>
      </w:r>
    </w:p>
    <w:p w:rsidR="002A4426" w:rsidRPr="002A4426" w:rsidRDefault="002A4426" w:rsidP="005C4A21">
      <w:pPr>
        <w:ind w:left="288" w:firstLine="72"/>
      </w:pPr>
      <w:r w:rsidRPr="00EA7806">
        <w:rPr>
          <w:rFonts w:asciiTheme="minorHAnsi" w:hAnsiTheme="minorHAnsi" w:cstheme="minorHAnsi"/>
          <w:bCs/>
          <w:sz w:val="40"/>
          <w:szCs w:val="40"/>
        </w:rPr>
        <w:t>□</w:t>
      </w:r>
      <w:r w:rsidRPr="00EA7806">
        <w:rPr>
          <w:rFonts w:asciiTheme="minorHAnsi" w:hAnsiTheme="minorHAnsi" w:cs="Arial"/>
          <w:bCs/>
          <w:sz w:val="20"/>
          <w:szCs w:val="20"/>
        </w:rPr>
        <w:t xml:space="preserve"> Si            </w:t>
      </w:r>
      <w:r w:rsidRPr="00EA7806">
        <w:rPr>
          <w:rFonts w:asciiTheme="minorHAnsi" w:hAnsiTheme="minorHAnsi" w:cstheme="minorHAnsi"/>
          <w:bCs/>
          <w:sz w:val="40"/>
          <w:szCs w:val="40"/>
        </w:rPr>
        <w:t>□</w:t>
      </w:r>
      <w:r w:rsidRPr="00EA7806">
        <w:rPr>
          <w:rFonts w:asciiTheme="minorHAnsi" w:hAnsiTheme="minorHAnsi" w:cs="Arial"/>
          <w:bCs/>
          <w:sz w:val="20"/>
          <w:szCs w:val="20"/>
        </w:rPr>
        <w:t xml:space="preserve"> No</w:t>
      </w:r>
    </w:p>
    <w:p w:rsidR="00D62542" w:rsidRDefault="00D62542" w:rsidP="00AD50AF">
      <w:pPr>
        <w:pStyle w:val="Paragrafoelenco"/>
        <w:spacing w:before="151" w:line="264" w:lineRule="exact"/>
        <w:ind w:left="360" w:right="504"/>
        <w:textAlignment w:val="baseline"/>
        <w:rPr>
          <w:rFonts w:asciiTheme="minorHAnsi" w:hAnsiTheme="minorHAnsi" w:cstheme="minorHAnsi"/>
          <w:bCs/>
          <w:sz w:val="20"/>
          <w:szCs w:val="20"/>
        </w:rPr>
      </w:pPr>
    </w:p>
    <w:p w:rsidR="00D62542" w:rsidRDefault="00D62542" w:rsidP="00AD50AF">
      <w:pPr>
        <w:pStyle w:val="Paragrafoelenco"/>
        <w:spacing w:before="151" w:line="264" w:lineRule="exact"/>
        <w:ind w:left="360" w:right="504"/>
        <w:textAlignment w:val="baseline"/>
        <w:rPr>
          <w:rFonts w:asciiTheme="minorHAnsi" w:hAnsiTheme="minorHAnsi" w:cstheme="minorHAnsi"/>
          <w:bCs/>
          <w:sz w:val="20"/>
          <w:szCs w:val="20"/>
        </w:rPr>
      </w:pPr>
    </w:p>
    <w:p w:rsidR="00AD50AF" w:rsidRPr="00076F3B" w:rsidRDefault="00AD50AF" w:rsidP="00136696">
      <w:pPr>
        <w:numPr>
          <w:ilvl w:val="0"/>
          <w:numId w:val="4"/>
        </w:numPr>
        <w:tabs>
          <w:tab w:val="clear" w:pos="360"/>
          <w:tab w:val="num" w:pos="644"/>
        </w:tabs>
        <w:spacing w:after="120" w:line="276" w:lineRule="auto"/>
        <w:ind w:left="283" w:hanging="357"/>
        <w:jc w:val="both"/>
        <w:rPr>
          <w:rFonts w:asciiTheme="minorHAnsi" w:hAnsiTheme="minorHAnsi" w:cstheme="minorHAnsi"/>
          <w:bCs/>
          <w:sz w:val="20"/>
          <w:szCs w:val="20"/>
        </w:rPr>
      </w:pPr>
      <w:r w:rsidRPr="00076F3B">
        <w:rPr>
          <w:rFonts w:asciiTheme="minorHAnsi" w:hAnsiTheme="minorHAnsi" w:cstheme="minorHAnsi"/>
          <w:bCs/>
          <w:sz w:val="20"/>
          <w:szCs w:val="20"/>
        </w:rPr>
        <w:lastRenderedPageBreak/>
        <w:t xml:space="preserve">Si chiede che l’Azienda descriva le modalità di erogazione </w:t>
      </w:r>
      <w:r w:rsidR="00AA2818" w:rsidRPr="00076F3B">
        <w:rPr>
          <w:rFonts w:asciiTheme="minorHAnsi" w:hAnsiTheme="minorHAnsi" w:cstheme="minorHAnsi"/>
          <w:bCs/>
          <w:sz w:val="20"/>
          <w:szCs w:val="20"/>
        </w:rPr>
        <w:t>(</w:t>
      </w:r>
      <w:r w:rsidR="00AA2818" w:rsidRPr="00076F3B">
        <w:rPr>
          <w:rFonts w:ascii="Calibri" w:hAnsi="Calibri" w:cs="Arial"/>
          <w:sz w:val="20"/>
          <w:szCs w:val="20"/>
        </w:rPr>
        <w:t xml:space="preserve">ad. es. task, corpo, giornate persona, </w:t>
      </w:r>
      <w:proofErr w:type="spellStart"/>
      <w:r w:rsidR="00AA2818" w:rsidRPr="00076F3B">
        <w:rPr>
          <w:rFonts w:ascii="Calibri" w:hAnsi="Calibri" w:cs="Arial"/>
          <w:sz w:val="20"/>
          <w:szCs w:val="20"/>
        </w:rPr>
        <w:t>etc</w:t>
      </w:r>
      <w:proofErr w:type="spellEnd"/>
      <w:r w:rsidR="00AA2818" w:rsidRPr="00076F3B">
        <w:rPr>
          <w:rFonts w:ascii="Calibri" w:hAnsi="Calibri" w:cs="Arial"/>
          <w:sz w:val="20"/>
          <w:szCs w:val="20"/>
        </w:rPr>
        <w:t>)</w:t>
      </w:r>
      <w:r w:rsidR="00AA2818" w:rsidRPr="00076F3B">
        <w:rPr>
          <w:rFonts w:asciiTheme="minorHAnsi" w:hAnsiTheme="minorHAnsi" w:cstheme="minorHAnsi"/>
          <w:bCs/>
          <w:sz w:val="20"/>
          <w:szCs w:val="20"/>
        </w:rPr>
        <w:t xml:space="preserve"> </w:t>
      </w:r>
      <w:r w:rsidRPr="00076F3B">
        <w:rPr>
          <w:rFonts w:asciiTheme="minorHAnsi" w:hAnsiTheme="minorHAnsi" w:cstheme="minorHAnsi"/>
          <w:bCs/>
          <w:sz w:val="20"/>
          <w:szCs w:val="20"/>
        </w:rPr>
        <w:t xml:space="preserve">e/o di rivendita di </w:t>
      </w:r>
      <w:r w:rsidR="006E4A36" w:rsidRPr="00076F3B">
        <w:rPr>
          <w:rFonts w:asciiTheme="minorHAnsi" w:hAnsiTheme="minorHAnsi" w:cstheme="minorHAnsi"/>
          <w:bCs/>
          <w:sz w:val="20"/>
          <w:szCs w:val="20"/>
        </w:rPr>
        <w:t xml:space="preserve">quanto previsto dall’iniziativa (risorsa ICT e risorsa NTSE), </w:t>
      </w:r>
      <w:r w:rsidRPr="00076F3B">
        <w:rPr>
          <w:rFonts w:asciiTheme="minorHAnsi" w:hAnsiTheme="minorHAnsi" w:cstheme="minorHAnsi"/>
          <w:bCs/>
          <w:sz w:val="20"/>
          <w:szCs w:val="20"/>
        </w:rPr>
        <w:t xml:space="preserve">le eventuali partnership di settore, la tipologia di canale tramite il quale opera, </w:t>
      </w:r>
      <w:r w:rsidR="00FF0F00">
        <w:rPr>
          <w:rFonts w:asciiTheme="minorHAnsi" w:hAnsiTheme="minorHAnsi" w:cstheme="minorHAnsi"/>
          <w:bCs/>
          <w:sz w:val="20"/>
          <w:szCs w:val="20"/>
        </w:rPr>
        <w:t xml:space="preserve">ed in particolare </w:t>
      </w:r>
      <w:r w:rsidR="00085F0B" w:rsidRPr="00076F3B">
        <w:rPr>
          <w:rFonts w:asciiTheme="minorHAnsi" w:hAnsiTheme="minorHAnsi" w:cstheme="minorHAnsi"/>
          <w:bCs/>
          <w:sz w:val="20"/>
          <w:szCs w:val="20"/>
        </w:rPr>
        <w:t xml:space="preserve">i </w:t>
      </w:r>
      <w:r w:rsidR="00FF0F00">
        <w:rPr>
          <w:rFonts w:asciiTheme="minorHAnsi" w:hAnsiTheme="minorHAnsi" w:cstheme="minorHAnsi"/>
          <w:bCs/>
          <w:sz w:val="20"/>
          <w:szCs w:val="20"/>
        </w:rPr>
        <w:t xml:space="preserve">rapporti con il </w:t>
      </w:r>
      <w:proofErr w:type="spellStart"/>
      <w:r w:rsidR="00FF0F00">
        <w:rPr>
          <w:rFonts w:asciiTheme="minorHAnsi" w:hAnsiTheme="minorHAnsi" w:cstheme="minorHAnsi"/>
          <w:bCs/>
          <w:sz w:val="20"/>
          <w:szCs w:val="20"/>
        </w:rPr>
        <w:t>vendor</w:t>
      </w:r>
      <w:proofErr w:type="spellEnd"/>
      <w:r w:rsidR="00FF0F00">
        <w:rPr>
          <w:rFonts w:asciiTheme="minorHAnsi" w:hAnsiTheme="minorHAnsi" w:cstheme="minorHAnsi"/>
          <w:bCs/>
          <w:sz w:val="20"/>
          <w:szCs w:val="20"/>
        </w:rPr>
        <w:t xml:space="preserve"> </w:t>
      </w:r>
      <w:proofErr w:type="spellStart"/>
      <w:r w:rsidR="00FF0F00">
        <w:rPr>
          <w:rFonts w:asciiTheme="minorHAnsi" w:hAnsiTheme="minorHAnsi" w:cstheme="minorHAnsi"/>
          <w:bCs/>
          <w:sz w:val="20"/>
          <w:szCs w:val="20"/>
        </w:rPr>
        <w:t>MongoDB</w:t>
      </w:r>
      <w:proofErr w:type="spellEnd"/>
      <w:r w:rsidR="00FF0F00">
        <w:rPr>
          <w:rFonts w:asciiTheme="minorHAnsi" w:hAnsiTheme="minorHAnsi" w:cstheme="minorHAnsi"/>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D50AF" w:rsidTr="00A86AD7">
        <w:trPr>
          <w:trHeight w:val="1824"/>
        </w:trPr>
        <w:tc>
          <w:tcPr>
            <w:tcW w:w="8494" w:type="dxa"/>
            <w:shd w:val="clear" w:color="auto" w:fill="F2F2F2" w:themeFill="background1" w:themeFillShade="F2"/>
          </w:tcPr>
          <w:p w:rsidR="00AD50AF" w:rsidRDefault="00AD50AF" w:rsidP="00A86AD7">
            <w:pPr>
              <w:ind w:left="284"/>
              <w:jc w:val="both"/>
              <w:rPr>
                <w:rFonts w:asciiTheme="minorHAnsi" w:hAnsiTheme="minorHAnsi" w:cs="Arial"/>
                <w:bCs/>
                <w:sz w:val="20"/>
                <w:szCs w:val="20"/>
              </w:rPr>
            </w:pPr>
          </w:p>
        </w:tc>
      </w:tr>
    </w:tbl>
    <w:p w:rsidR="0031270C" w:rsidRDefault="0031270C" w:rsidP="0031270C">
      <w:pPr>
        <w:spacing w:after="120" w:line="276" w:lineRule="auto"/>
        <w:ind w:left="283"/>
        <w:jc w:val="both"/>
        <w:rPr>
          <w:rFonts w:asciiTheme="minorHAnsi" w:hAnsiTheme="minorHAnsi" w:cs="Arial"/>
          <w:bCs/>
          <w:sz w:val="20"/>
          <w:szCs w:val="20"/>
        </w:rPr>
      </w:pPr>
    </w:p>
    <w:p w:rsidR="0031270C" w:rsidRDefault="0031270C" w:rsidP="00136696">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Indicare il fatturato sostenuto dall’azienda per la fornitura di s</w:t>
      </w:r>
      <w:r w:rsidR="00E34FD7">
        <w:rPr>
          <w:rFonts w:asciiTheme="minorHAnsi" w:hAnsiTheme="minorHAnsi" w:cs="Arial"/>
          <w:bCs/>
          <w:sz w:val="20"/>
          <w:szCs w:val="20"/>
        </w:rPr>
        <w:t xml:space="preserve">ervizi specialistici e supporto </w:t>
      </w:r>
      <w:r>
        <w:rPr>
          <w:rFonts w:asciiTheme="minorHAnsi" w:hAnsiTheme="minorHAnsi" w:cs="Arial"/>
          <w:bCs/>
          <w:sz w:val="20"/>
          <w:szCs w:val="20"/>
        </w:rPr>
        <w:t>avanzato nel</w:t>
      </w:r>
      <w:r w:rsidR="00076F3B">
        <w:rPr>
          <w:rFonts w:asciiTheme="minorHAnsi" w:hAnsiTheme="minorHAnsi" w:cs="Arial"/>
          <w:bCs/>
          <w:sz w:val="20"/>
          <w:szCs w:val="20"/>
        </w:rPr>
        <w:t xml:space="preserve"> </w:t>
      </w:r>
      <w:r>
        <w:rPr>
          <w:rFonts w:asciiTheme="minorHAnsi" w:hAnsiTheme="minorHAnsi" w:cs="Arial"/>
          <w:bCs/>
          <w:sz w:val="20"/>
          <w:szCs w:val="20"/>
        </w:rPr>
        <w:t>triennio precedente all’anno corrente (Anno questionario “-3”/ Anno questionario “-1”) eventualmente suddiviso nelle varie attività costituenti l’oggetto principale.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1270C" w:rsidTr="00A86AD7">
        <w:trPr>
          <w:trHeight w:val="1824"/>
        </w:trPr>
        <w:tc>
          <w:tcPr>
            <w:tcW w:w="8494" w:type="dxa"/>
            <w:shd w:val="clear" w:color="auto" w:fill="F2F2F2" w:themeFill="background1" w:themeFillShade="F2"/>
          </w:tcPr>
          <w:p w:rsidR="0031270C" w:rsidRDefault="0031270C" w:rsidP="00A86AD7">
            <w:pPr>
              <w:ind w:left="284"/>
              <w:jc w:val="both"/>
              <w:rPr>
                <w:rFonts w:asciiTheme="minorHAnsi" w:hAnsiTheme="minorHAnsi" w:cs="Arial"/>
                <w:bCs/>
                <w:sz w:val="20"/>
                <w:szCs w:val="20"/>
              </w:rPr>
            </w:pPr>
          </w:p>
        </w:tc>
      </w:tr>
    </w:tbl>
    <w:p w:rsidR="0031270C" w:rsidRDefault="0031270C" w:rsidP="0031270C">
      <w:pPr>
        <w:ind w:left="284"/>
        <w:jc w:val="both"/>
        <w:rPr>
          <w:rFonts w:asciiTheme="minorHAnsi" w:hAnsiTheme="minorHAnsi" w:cs="Arial"/>
          <w:bCs/>
          <w:color w:val="FF0000"/>
          <w:sz w:val="20"/>
          <w:szCs w:val="20"/>
        </w:rPr>
      </w:pPr>
    </w:p>
    <w:p w:rsidR="0031270C" w:rsidRDefault="0031270C" w:rsidP="0031270C">
      <w:pPr>
        <w:ind w:left="284"/>
        <w:jc w:val="both"/>
        <w:rPr>
          <w:rFonts w:asciiTheme="minorHAnsi" w:hAnsiTheme="minorHAnsi" w:cs="Arial"/>
          <w:bCs/>
          <w:color w:val="FF0000"/>
          <w:sz w:val="20"/>
          <w:szCs w:val="20"/>
        </w:rPr>
      </w:pPr>
    </w:p>
    <w:p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6C414B" w:rsidRDefault="006C414B">
      <w:pPr>
        <w:jc w:val="both"/>
        <w:rPr>
          <w:rFonts w:ascii="Trebuchet MS" w:hAnsi="Trebuchet MS" w:cs="Arial"/>
          <w:i/>
          <w:color w:val="0000FF"/>
          <w:sz w:val="20"/>
          <w:szCs w:val="20"/>
        </w:rPr>
      </w:pPr>
    </w:p>
    <w:p w:rsidR="006C414B" w:rsidRDefault="006C414B">
      <w:pPr>
        <w:jc w:val="both"/>
        <w:rPr>
          <w:rFonts w:ascii="Trebuchet MS" w:hAnsi="Trebuchet MS" w:cs="Arial"/>
          <w:i/>
          <w:color w:val="0000FF"/>
          <w:sz w:val="20"/>
          <w:szCs w:val="20"/>
        </w:rPr>
      </w:pPr>
    </w:p>
    <w:p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tc>
          <w:tcPr>
            <w:tcW w:w="2822" w:type="dxa"/>
            <w:tcBorders>
              <w:top w:val="single" w:sz="4" w:space="0" w:color="FFFFFF" w:themeColor="background1"/>
            </w:tcBorders>
            <w:shd w:val="clear" w:color="auto" w:fill="auto"/>
          </w:tcPr>
          <w:p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trPr>
          <w:trHeight w:val="413"/>
        </w:trPr>
        <w:tc>
          <w:tcPr>
            <w:tcW w:w="2822" w:type="dxa"/>
            <w:shd w:val="clear" w:color="auto" w:fill="auto"/>
          </w:tcPr>
          <w:p w:rsidR="006C414B" w:rsidRDefault="006C414B">
            <w:pPr>
              <w:jc w:val="both"/>
              <w:rPr>
                <w:rFonts w:ascii="Trebuchet MS" w:hAnsi="Trebuchet MS" w:cs="Arial"/>
                <w:bCs/>
                <w:i/>
                <w:sz w:val="20"/>
                <w:szCs w:val="20"/>
                <w:highlight w:val="yellow"/>
              </w:rPr>
            </w:pPr>
          </w:p>
          <w:p w:rsidR="006C414B" w:rsidRDefault="006C414B">
            <w:pPr>
              <w:jc w:val="both"/>
              <w:rPr>
                <w:rFonts w:ascii="Trebuchet MS" w:hAnsi="Trebuchet MS" w:cs="Arial"/>
                <w:bCs/>
                <w:i/>
                <w:sz w:val="20"/>
                <w:szCs w:val="20"/>
                <w:highlight w:val="yellow"/>
              </w:rPr>
            </w:pPr>
          </w:p>
          <w:p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rsidR="006C414B" w:rsidRDefault="006C414B">
      <w:pPr>
        <w:rPr>
          <w:rFonts w:asciiTheme="minorHAnsi" w:hAnsiTheme="minorHAnsi" w:cs="Arial"/>
          <w:b/>
          <w:bCs/>
          <w:sz w:val="20"/>
          <w:szCs w:val="20"/>
        </w:rPr>
      </w:pPr>
    </w:p>
    <w:p w:rsidR="006C414B" w:rsidRDefault="006C414B">
      <w:pPr>
        <w:ind w:left="284"/>
        <w:rPr>
          <w:rFonts w:asciiTheme="minorHAnsi" w:hAnsiTheme="minorHAnsi" w:cs="Arial"/>
          <w:b/>
          <w:bCs/>
          <w:sz w:val="20"/>
          <w:szCs w:val="20"/>
        </w:rPr>
      </w:pPr>
    </w:p>
    <w:sectPr w:rsidR="006C414B">
      <w:headerReference w:type="even" r:id="rId10"/>
      <w:headerReference w:type="default" r:id="rId11"/>
      <w:footerReference w:type="even" r:id="rId12"/>
      <w:footerReference w:type="default" r:id="rId13"/>
      <w:headerReference w:type="first" r:id="rId14"/>
      <w:footerReference w:type="first" r:id="rId15"/>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23B" w:rsidRDefault="00D8723B">
      <w:r>
        <w:separator/>
      </w:r>
    </w:p>
  </w:endnote>
  <w:endnote w:type="continuationSeparator" w:id="0">
    <w:p w:rsidR="00D8723B" w:rsidRDefault="00D8723B">
      <w:r>
        <w:continuationSeparator/>
      </w:r>
    </w:p>
  </w:endnote>
  <w:endnote w:type="continuationNotice" w:id="1">
    <w:p w:rsidR="00D8723B" w:rsidRDefault="00D87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F38" w:rsidRDefault="00547F3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CD8" w:rsidRDefault="00A82C5B">
    <w:pPr>
      <w:pStyle w:val="Pidipagina"/>
      <w:pBdr>
        <w:top w:val="single" w:sz="4" w:space="1" w:color="auto"/>
      </w:pBdr>
      <w:rPr>
        <w:rFonts w:asciiTheme="minorHAnsi" w:hAnsiTheme="minorHAnsi"/>
        <w:iCs/>
        <w:color w:val="C0C0C0"/>
        <w:sz w:val="16"/>
        <w:szCs w:val="16"/>
      </w:rPr>
    </w:pPr>
    <w:r>
      <w:rPr>
        <w:rFonts w:ascii="Calibri" w:hAnsi="Calibri"/>
        <w:iCs/>
        <w:color w:val="C0C0C0"/>
        <w:sz w:val="16"/>
        <w:szCs w:val="16"/>
      </w:rPr>
      <w:t xml:space="preserve">Consip S.p.A. - </w:t>
    </w: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simplePos x="0" y="0"/>
              <wp:positionH relativeFrom="column">
                <wp:posOffset>4719955</wp:posOffset>
              </wp:positionH>
              <wp:positionV relativeFrom="paragraph">
                <wp:posOffset>27709</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1E77BA">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1E77BA">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w:t>
                          </w:r>
                        </w:p>
                        <w:p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71.65pt;margin-top:2.2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" stroked="f">
              <v:textbo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1E77BA">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1E77BA">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w:t>
                    </w:r>
                  </w:p>
                  <w:p w:rsidR="006C414B" w:rsidRDefault="006C414B"/>
                </w:txbxContent>
              </v:textbox>
            </v:shape>
          </w:pict>
        </mc:Fallback>
      </mc:AlternateContent>
    </w:r>
    <w:r>
      <w:rPr>
        <w:rFonts w:asciiTheme="minorHAnsi" w:hAnsiTheme="minorHAnsi"/>
        <w:iCs/>
        <w:color w:val="C0C0C0"/>
        <w:sz w:val="16"/>
        <w:szCs w:val="16"/>
      </w:rPr>
      <w:t>Consultazione del mercato per</w:t>
    </w:r>
    <w:r w:rsidR="00390CD8">
      <w:rPr>
        <w:rFonts w:asciiTheme="minorHAnsi" w:hAnsiTheme="minorHAnsi"/>
        <w:iCs/>
        <w:color w:val="C0C0C0"/>
        <w:sz w:val="16"/>
        <w:szCs w:val="16"/>
      </w:rPr>
      <w:t xml:space="preserve"> Servizi specialistici e Supporto avanzato in ambito </w:t>
    </w:r>
    <w:proofErr w:type="spellStart"/>
    <w:r w:rsidR="00390CD8">
      <w:rPr>
        <w:rFonts w:asciiTheme="minorHAnsi" w:hAnsiTheme="minorHAnsi"/>
        <w:iCs/>
        <w:color w:val="C0C0C0"/>
        <w:sz w:val="16"/>
        <w:szCs w:val="16"/>
      </w:rPr>
      <w:t>MongoDB</w:t>
    </w:r>
    <w:proofErr w:type="spellEnd"/>
    <w:r w:rsidR="00390CD8">
      <w:rPr>
        <w:rFonts w:asciiTheme="minorHAnsi" w:hAnsiTheme="minorHAnsi"/>
        <w:iCs/>
        <w:color w:val="C0C0C0"/>
        <w:sz w:val="16"/>
        <w:szCs w:val="16"/>
      </w:rPr>
      <w:t xml:space="preserve"> per </w:t>
    </w:r>
  </w:p>
  <w:p w:rsidR="00390CD8" w:rsidRPr="00390CD8" w:rsidRDefault="00390CD8">
    <w:pPr>
      <w:pStyle w:val="Pidipagina"/>
      <w:pBdr>
        <w:top w:val="single" w:sz="4" w:space="1" w:color="auto"/>
      </w:pBdr>
      <w:rPr>
        <w:rFonts w:asciiTheme="minorHAnsi" w:hAnsiTheme="minorHAnsi"/>
        <w:iCs/>
        <w:color w:val="C0C0C0"/>
        <w:sz w:val="16"/>
        <w:szCs w:val="16"/>
      </w:rPr>
    </w:pPr>
    <w:proofErr w:type="spellStart"/>
    <w:r>
      <w:rPr>
        <w:rFonts w:asciiTheme="minorHAnsi" w:hAnsiTheme="minorHAnsi"/>
        <w:iCs/>
        <w:color w:val="C0C0C0"/>
        <w:sz w:val="16"/>
        <w:szCs w:val="16"/>
      </w:rPr>
      <w:t>Sogei</w:t>
    </w:r>
    <w:proofErr w:type="spellEnd"/>
  </w:p>
  <w:p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23B" w:rsidRDefault="00D8723B">
      <w:r>
        <w:separator/>
      </w:r>
    </w:p>
  </w:footnote>
  <w:footnote w:type="continuationSeparator" w:id="0">
    <w:p w:rsidR="00D8723B" w:rsidRDefault="00D8723B">
      <w:r>
        <w:continuationSeparator/>
      </w:r>
    </w:p>
  </w:footnote>
  <w:footnote w:type="continuationNotice" w:id="1">
    <w:p w:rsidR="00D8723B" w:rsidRDefault="00D872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F38" w:rsidRDefault="00547F3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ind w:hanging="709"/>
    </w:pPr>
    <w:r>
      <w:rPr>
        <w:noProof/>
      </w:rPr>
      <w:drawing>
        <wp:inline distT="0" distB="0" distL="0" distR="0">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37A44DFC"/>
    <w:multiLevelType w:val="hybridMultilevel"/>
    <w:tmpl w:val="ED72AF9E"/>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3"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741218AB"/>
    <w:multiLevelType w:val="multilevel"/>
    <w:tmpl w:val="FAA095E6"/>
    <w:lvl w:ilvl="0">
      <w:numFmt w:val="bullet"/>
      <w:lvlText w:val="·"/>
      <w:lvlJc w:val="left"/>
      <w:pPr>
        <w:tabs>
          <w:tab w:val="left" w:pos="360"/>
        </w:tabs>
      </w:pPr>
      <w:rPr>
        <w:rFonts w:ascii="Symbol" w:eastAsia="Symbol" w:hAnsi="Symbol"/>
        <w:color w:val="000000"/>
        <w:spacing w:val="7"/>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017AA"/>
    <w:rsid w:val="00024E96"/>
    <w:rsid w:val="00055FD3"/>
    <w:rsid w:val="00076F3B"/>
    <w:rsid w:val="00085F0B"/>
    <w:rsid w:val="00093413"/>
    <w:rsid w:val="000D5E0C"/>
    <w:rsid w:val="000D788C"/>
    <w:rsid w:val="00136696"/>
    <w:rsid w:val="00181811"/>
    <w:rsid w:val="001C484F"/>
    <w:rsid w:val="001D2F5C"/>
    <w:rsid w:val="001E77BA"/>
    <w:rsid w:val="0025079D"/>
    <w:rsid w:val="002A4426"/>
    <w:rsid w:val="002A7554"/>
    <w:rsid w:val="002F038B"/>
    <w:rsid w:val="003033A4"/>
    <w:rsid w:val="0031270C"/>
    <w:rsid w:val="00331661"/>
    <w:rsid w:val="00334D1F"/>
    <w:rsid w:val="00351AA2"/>
    <w:rsid w:val="00353BB6"/>
    <w:rsid w:val="00390CD8"/>
    <w:rsid w:val="003E797B"/>
    <w:rsid w:val="00450BEF"/>
    <w:rsid w:val="0045149F"/>
    <w:rsid w:val="00455F35"/>
    <w:rsid w:val="00457A80"/>
    <w:rsid w:val="004A5686"/>
    <w:rsid w:val="004B3841"/>
    <w:rsid w:val="004F45D0"/>
    <w:rsid w:val="00514A7A"/>
    <w:rsid w:val="00530447"/>
    <w:rsid w:val="00530DA9"/>
    <w:rsid w:val="005464DC"/>
    <w:rsid w:val="00547607"/>
    <w:rsid w:val="00547F38"/>
    <w:rsid w:val="005C4A21"/>
    <w:rsid w:val="005D4FC5"/>
    <w:rsid w:val="005E1A47"/>
    <w:rsid w:val="005F2BE7"/>
    <w:rsid w:val="00653F34"/>
    <w:rsid w:val="00676B77"/>
    <w:rsid w:val="006B01C9"/>
    <w:rsid w:val="006C414B"/>
    <w:rsid w:val="006C76DF"/>
    <w:rsid w:val="006E4A36"/>
    <w:rsid w:val="00737344"/>
    <w:rsid w:val="00761802"/>
    <w:rsid w:val="00782795"/>
    <w:rsid w:val="007853A3"/>
    <w:rsid w:val="00826E03"/>
    <w:rsid w:val="009459FA"/>
    <w:rsid w:val="00957BA7"/>
    <w:rsid w:val="00967B5A"/>
    <w:rsid w:val="00A13FBF"/>
    <w:rsid w:val="00A17439"/>
    <w:rsid w:val="00A237BA"/>
    <w:rsid w:val="00A56F41"/>
    <w:rsid w:val="00A6432C"/>
    <w:rsid w:val="00A82C5B"/>
    <w:rsid w:val="00A90ABC"/>
    <w:rsid w:val="00AA2818"/>
    <w:rsid w:val="00AA7587"/>
    <w:rsid w:val="00AB23CD"/>
    <w:rsid w:val="00AD50AF"/>
    <w:rsid w:val="00AD6E0F"/>
    <w:rsid w:val="00AF7473"/>
    <w:rsid w:val="00B04DCA"/>
    <w:rsid w:val="00B11128"/>
    <w:rsid w:val="00B15E18"/>
    <w:rsid w:val="00B5484B"/>
    <w:rsid w:val="00BA39F1"/>
    <w:rsid w:val="00BF537D"/>
    <w:rsid w:val="00C01804"/>
    <w:rsid w:val="00C047C0"/>
    <w:rsid w:val="00C36970"/>
    <w:rsid w:val="00C41398"/>
    <w:rsid w:val="00D001A2"/>
    <w:rsid w:val="00D031BD"/>
    <w:rsid w:val="00D2088C"/>
    <w:rsid w:val="00D245BF"/>
    <w:rsid w:val="00D5723B"/>
    <w:rsid w:val="00D62542"/>
    <w:rsid w:val="00D75945"/>
    <w:rsid w:val="00D8723B"/>
    <w:rsid w:val="00E34FD7"/>
    <w:rsid w:val="00E57C36"/>
    <w:rsid w:val="00E80DD9"/>
    <w:rsid w:val="00EA7806"/>
    <w:rsid w:val="00EB1BA8"/>
    <w:rsid w:val="00FF0F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2">
    <w:name w:val="heading 2"/>
    <w:basedOn w:val="Normale"/>
    <w:next w:val="Normale"/>
    <w:link w:val="Titolo2Carattere"/>
    <w:uiPriority w:val="9"/>
    <w:unhideWhenUsed/>
    <w:qFormat/>
    <w:rsid w:val="0054760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character" w:customStyle="1" w:styleId="Titolo2Carattere">
    <w:name w:val="Titolo 2 Carattere"/>
    <w:basedOn w:val="Carpredefinitoparagrafo"/>
    <w:link w:val="Titolo2"/>
    <w:uiPriority w:val="9"/>
    <w:rsid w:val="0054760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046130746">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lio.luzzi\Desktop\ID%202515%20MONGO%20DB\CONSULTAZIONE%20DEL%20MERCA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ercizio.diritti.privacy@consip.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B0AE9-E2FB-4832-8C2C-E0C1407A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1841</Words>
  <Characters>10495</Characters>
  <Application>Microsoft Office Word</Application>
  <DocSecurity>0</DocSecurity>
  <Lines>87</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2022-01-27T16:08:00Z</dcterms:created>
  <dcterms:modified xsi:type="dcterms:W3CDTF">2022-01-27T16:08:00Z</dcterms:modified>
</cp:coreProperties>
</file>